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right="28"/>
        <w:jc w:val="center"/>
        <w:rPr>
          <w:rFonts w:eastAsia="Times New Roman" w:cs="Times New Roman"/>
          <w:sz w:val="24"/>
          <w:szCs w:val="24"/>
        </w:rPr>
      </w:pPr>
      <w:r>
        <w:rPr>
          <w:rFonts w:eastAsia="Times New Roman" w:cs="Times New Roman"/>
          <w:b/>
          <w:bCs/>
          <w:color w:val="000000"/>
          <w:szCs w:val="28"/>
        </w:rPr>
        <w:t>CÔNG HÒA XÃ HỘI CHỦ NGHĨA VIỆT NAM</w:t>
      </w:r>
    </w:p>
    <w:p>
      <w:pPr>
        <w:spacing w:after="0" w:line="240" w:lineRule="auto"/>
        <w:ind w:right="28"/>
        <w:jc w:val="center"/>
        <w:rPr>
          <w:rFonts w:eastAsia="Times New Roman" w:cs="Times New Roman"/>
          <w:sz w:val="24"/>
          <w:szCs w:val="24"/>
        </w:rPr>
      </w:pPr>
      <w:r>
        <w:rPr>
          <w:rFonts w:eastAsia="Times New Roman" w:cs="Times New Roman"/>
          <w:b/>
          <w:bCs/>
          <w:color w:val="000000"/>
          <w:szCs w:val="28"/>
        </w:rPr>
        <w:t>Độc lập – Tự do – Hạnh phúc</w:t>
      </w:r>
    </w:p>
    <w:p>
      <w:pPr>
        <w:spacing w:after="0" w:line="240" w:lineRule="auto"/>
        <w:ind w:right="28"/>
        <w:jc w:val="center"/>
        <w:rPr>
          <w:rFonts w:eastAsia="Times New Roman" w:cs="Times New Roman"/>
          <w:sz w:val="24"/>
          <w:szCs w:val="24"/>
        </w:rPr>
      </w:pPr>
      <w:r>
        <w:rPr>
          <w:rFonts w:eastAsia="Times New Roman" w:cs="Times New Roman"/>
          <w:b/>
          <w:bCs/>
          <w:color w:val="000000"/>
          <w:szCs w:val="28"/>
        </w:rPr>
        <w:t>----------------------</w:t>
      </w:r>
    </w:p>
    <w:p>
      <w:pPr>
        <w:spacing w:after="240" w:line="240" w:lineRule="auto"/>
        <w:rPr>
          <w:rFonts w:eastAsia="Times New Roman" w:cs="Times New Roman"/>
          <w:sz w:val="24"/>
          <w:szCs w:val="24"/>
        </w:rPr>
      </w:pP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p>
    <w:p>
      <w:pPr>
        <w:spacing w:after="240" w:line="240" w:lineRule="auto"/>
        <w:rPr>
          <w:rFonts w:eastAsia="Times New Roman" w:cs="Times New Roman"/>
          <w:sz w:val="24"/>
          <w:szCs w:val="24"/>
        </w:rPr>
      </w:pP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p>
    <w:p>
      <w:pPr>
        <w:spacing w:before="120" w:after="0" w:line="240" w:lineRule="auto"/>
        <w:ind w:right="30"/>
        <w:jc w:val="center"/>
        <w:rPr>
          <w:rFonts w:eastAsia="Times New Roman" w:cs="Times New Roman"/>
          <w:sz w:val="24"/>
          <w:szCs w:val="24"/>
        </w:rPr>
      </w:pPr>
      <w:r>
        <w:rPr>
          <w:rFonts w:eastAsia="Times New Roman" w:cs="Times New Roman"/>
          <w:b/>
          <w:bCs/>
          <w:color w:val="000000"/>
          <w:sz w:val="40"/>
          <w:szCs w:val="40"/>
        </w:rPr>
        <w:t>DỰ THẢO ĐIỀU LỆ SỬA ĐỔI</w:t>
      </w:r>
    </w:p>
    <w:p>
      <w:pPr>
        <w:spacing w:before="120" w:after="0" w:line="240" w:lineRule="auto"/>
        <w:ind w:right="30"/>
        <w:jc w:val="center"/>
        <w:rPr>
          <w:rFonts w:eastAsia="Times New Roman" w:cs="Times New Roman"/>
          <w:sz w:val="24"/>
          <w:szCs w:val="24"/>
        </w:rPr>
      </w:pPr>
      <w:r>
        <w:rPr>
          <w:rFonts w:eastAsia="Times New Roman" w:cs="Times New Roman"/>
          <w:b/>
          <w:bCs/>
          <w:color w:val="000000"/>
          <w:sz w:val="40"/>
          <w:szCs w:val="40"/>
        </w:rPr>
        <w:t>CÔNG TY CỔ PHẦN QUY HOẠCH KIẾN TRÚC VÀ ĐẦU TƯ XÂY DỰNG HẬU GIANG</w:t>
      </w:r>
    </w:p>
    <w:p>
      <w:pPr>
        <w:spacing w:after="240" w:line="240" w:lineRule="auto"/>
        <w:rPr>
          <w:rFonts w:eastAsia="Times New Roman" w:cs="Times New Roman"/>
          <w:sz w:val="24"/>
          <w:szCs w:val="24"/>
        </w:rPr>
      </w:pP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r>
        <w:rPr>
          <w:rFonts w:eastAsia="Times New Roman" w:cs="Times New Roman"/>
          <w:sz w:val="24"/>
          <w:szCs w:val="24"/>
        </w:rPr>
        <w:br w:type="textWrapping"/>
      </w:r>
    </w:p>
    <w:p>
      <w:pPr>
        <w:spacing w:after="240" w:line="240" w:lineRule="auto"/>
        <w:rPr>
          <w:rFonts w:eastAsia="Times New Roman" w:cs="Times New Roman"/>
          <w:sz w:val="24"/>
          <w:szCs w:val="24"/>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Hậu Giang, tháng 5 năm 2021</w:t>
      </w: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line="240" w:lineRule="auto"/>
        <w:ind w:right="30"/>
        <w:jc w:val="center"/>
        <w:rPr>
          <w:rFonts w:eastAsia="Times New Roman" w:cs="Times New Roman"/>
          <w:b/>
          <w:bCs/>
          <w:color w:val="000000"/>
          <w:szCs w:val="28"/>
        </w:rPr>
      </w:pPr>
    </w:p>
    <w:p>
      <w:pPr>
        <w:spacing w:before="120" w:after="120"/>
        <w:ind w:right="30"/>
        <w:jc w:val="center"/>
        <w:rPr>
          <w:sz w:val="28"/>
          <w:szCs w:val="28"/>
        </w:rPr>
      </w:pPr>
      <w:r>
        <w:rPr>
          <w:b/>
          <w:bCs/>
          <w:sz w:val="28"/>
          <w:szCs w:val="28"/>
          <w:lang w:val="vi-VN"/>
        </w:rPr>
        <w:t>MỤC LỤC</w:t>
      </w:r>
    </w:p>
    <w:p>
      <w:pPr>
        <w:tabs>
          <w:tab w:val="left" w:leader="dot" w:pos="9356"/>
        </w:tabs>
        <w:spacing w:before="120" w:after="120"/>
        <w:ind w:right="30"/>
        <w:jc w:val="both"/>
        <w:rPr>
          <w:b/>
          <w:sz w:val="28"/>
          <w:szCs w:val="28"/>
        </w:rPr>
      </w:pPr>
      <w:r>
        <w:rPr>
          <w:b/>
          <w:sz w:val="28"/>
          <w:szCs w:val="28"/>
          <w:lang w:val="vi-VN"/>
        </w:rPr>
        <w:t xml:space="preserve">PHẦN MỞ ĐẦU </w:t>
      </w:r>
      <w:r>
        <w:rPr>
          <w:b/>
          <w:sz w:val="28"/>
          <w:szCs w:val="28"/>
          <w:lang w:val="vi-VN"/>
        </w:rPr>
        <w:tab/>
      </w:r>
      <w:r>
        <w:rPr>
          <w:b/>
          <w:sz w:val="28"/>
          <w:szCs w:val="28"/>
        </w:rPr>
        <w:t>5</w:t>
      </w:r>
    </w:p>
    <w:p>
      <w:pPr>
        <w:tabs>
          <w:tab w:val="left" w:leader="dot" w:pos="9356"/>
        </w:tabs>
        <w:spacing w:before="120" w:after="120"/>
        <w:ind w:right="30"/>
        <w:jc w:val="both"/>
        <w:rPr>
          <w:rFonts w:hint="default"/>
          <w:b/>
          <w:sz w:val="28"/>
          <w:szCs w:val="28"/>
          <w:lang w:val="en-US"/>
        </w:rPr>
      </w:pPr>
      <w:r>
        <w:rPr>
          <w:b/>
          <w:sz w:val="28"/>
          <w:szCs w:val="28"/>
        </w:rPr>
        <w:t xml:space="preserve">CHƯƠNG </w:t>
      </w:r>
      <w:r>
        <w:rPr>
          <w:b/>
          <w:sz w:val="28"/>
          <w:szCs w:val="28"/>
          <w:lang w:val="vi-VN"/>
        </w:rPr>
        <w:t>I. ĐỊNH NGHĨA CÁC THUẬT NGỮ TRONG ĐIỀU LỆ</w:t>
      </w:r>
      <w:r>
        <w:rPr>
          <w:rFonts w:hint="default"/>
          <w:b/>
          <w:sz w:val="28"/>
          <w:szCs w:val="28"/>
          <w:lang w:val="en-US"/>
        </w:rPr>
        <w:t>………...</w:t>
      </w:r>
      <w:r>
        <w:rPr>
          <w:b/>
          <w:sz w:val="28"/>
          <w:szCs w:val="28"/>
        </w:rPr>
        <w:t>5</w:t>
      </w:r>
      <w:r>
        <w:rPr>
          <w:rFonts w:hint="default"/>
          <w:b/>
          <w:sz w:val="28"/>
          <w:szCs w:val="28"/>
          <w:lang w:val="en-US"/>
        </w:rPr>
        <w:t>-6</w:t>
      </w:r>
    </w:p>
    <w:p>
      <w:pPr>
        <w:tabs>
          <w:tab w:val="left" w:leader="dot" w:pos="9356"/>
        </w:tabs>
        <w:spacing w:before="120" w:after="120"/>
        <w:ind w:right="30"/>
        <w:jc w:val="both"/>
        <w:rPr>
          <w:rFonts w:hint="default"/>
          <w:sz w:val="28"/>
          <w:szCs w:val="28"/>
          <w:lang w:val="en-US"/>
        </w:rPr>
      </w:pPr>
      <w:r>
        <w:rPr>
          <w:sz w:val="28"/>
          <w:szCs w:val="28"/>
          <w:lang w:val="vi-VN"/>
        </w:rPr>
        <w:t xml:space="preserve">Điều 1. Giải thích thuật ngữ </w:t>
      </w:r>
      <w:r>
        <w:rPr>
          <w:rFonts w:hint="default"/>
          <w:sz w:val="28"/>
          <w:szCs w:val="28"/>
          <w:lang w:val="en-US"/>
        </w:rPr>
        <w:t>…………………………………………………….…5,6</w:t>
      </w:r>
    </w:p>
    <w:p>
      <w:pPr>
        <w:tabs>
          <w:tab w:val="left" w:leader="dot" w:pos="9356"/>
        </w:tabs>
        <w:spacing w:before="120" w:after="120"/>
        <w:ind w:right="30"/>
        <w:jc w:val="both"/>
        <w:rPr>
          <w:rFonts w:hint="default"/>
          <w:b/>
          <w:sz w:val="28"/>
          <w:szCs w:val="28"/>
          <w:lang w:val="en-US"/>
        </w:rPr>
      </w:pPr>
      <w:r>
        <w:rPr>
          <w:b/>
          <w:sz w:val="28"/>
          <w:szCs w:val="28"/>
        </w:rPr>
        <w:t xml:space="preserve">CHƯƠNG </w:t>
      </w:r>
      <w:r>
        <w:rPr>
          <w:b/>
          <w:sz w:val="28"/>
          <w:szCs w:val="28"/>
          <w:lang w:val="vi-VN"/>
        </w:rPr>
        <w:t>II. TÊN, HÌNH THỨC, TRỤ SỞ, CHI NHÁNH, VĂN PHÒNG ĐẠI DIỆN, THỜI HẠN HOẠT ĐỘNG VÀ NGƯỜI ĐẠI DIỆN THEO PHÁP LUẬT CỦA CÔNG TY</w:t>
      </w:r>
      <w:r>
        <w:rPr>
          <w:rFonts w:hint="default"/>
          <w:b/>
          <w:sz w:val="28"/>
          <w:szCs w:val="28"/>
          <w:lang w:val="en-US"/>
        </w:rPr>
        <w:t>…………………………………………………………………...6-8</w:t>
      </w:r>
    </w:p>
    <w:p>
      <w:pPr>
        <w:tabs>
          <w:tab w:val="left" w:leader="dot" w:pos="9356"/>
        </w:tabs>
        <w:spacing w:before="120" w:after="120"/>
        <w:ind w:right="30"/>
        <w:jc w:val="both"/>
        <w:rPr>
          <w:rFonts w:hint="default"/>
          <w:sz w:val="28"/>
          <w:szCs w:val="28"/>
          <w:lang w:val="en-US"/>
        </w:rPr>
      </w:pPr>
      <w:r>
        <w:rPr>
          <w:sz w:val="28"/>
          <w:szCs w:val="28"/>
          <w:lang w:val="vi-VN"/>
        </w:rPr>
        <w:t>Điều 2. Tên, hình thức, trụ sở, chi nhánh, văn phòng đại diện và thời hạn hoạt động của Công ty</w:t>
      </w:r>
      <w:r>
        <w:rPr>
          <w:rFonts w:hint="default"/>
          <w:sz w:val="28"/>
          <w:szCs w:val="28"/>
          <w:lang w:val="en-US"/>
        </w:rPr>
        <w:t>………………………………………………………………………….</w:t>
      </w:r>
      <w:r>
        <w:rPr>
          <w:sz w:val="28"/>
          <w:szCs w:val="28"/>
        </w:rPr>
        <w:t>6</w:t>
      </w:r>
      <w:r>
        <w:rPr>
          <w:rFonts w:hint="default"/>
          <w:sz w:val="28"/>
          <w:szCs w:val="28"/>
          <w:lang w:val="en-US"/>
        </w:rPr>
        <w:t>,7</w:t>
      </w:r>
    </w:p>
    <w:p>
      <w:pPr>
        <w:tabs>
          <w:tab w:val="left" w:leader="dot" w:pos="9356"/>
        </w:tabs>
        <w:spacing w:before="120" w:after="120"/>
        <w:ind w:right="30"/>
        <w:jc w:val="both"/>
        <w:rPr>
          <w:rFonts w:hint="default"/>
          <w:sz w:val="28"/>
          <w:szCs w:val="28"/>
          <w:lang w:val="en-US"/>
        </w:rPr>
      </w:pPr>
      <w:r>
        <w:rPr>
          <w:sz w:val="28"/>
          <w:szCs w:val="28"/>
          <w:lang w:val="vi-VN"/>
        </w:rPr>
        <w:t>Điều 3. Đại diện theo pháp luật của Công ty</w:t>
      </w:r>
      <w:r>
        <w:rPr>
          <w:rFonts w:hint="default"/>
          <w:sz w:val="28"/>
          <w:szCs w:val="28"/>
          <w:lang w:val="en-US"/>
        </w:rPr>
        <w:t>……………………………………….7,8</w:t>
      </w:r>
    </w:p>
    <w:p>
      <w:pPr>
        <w:tabs>
          <w:tab w:val="left" w:leader="dot" w:pos="9356"/>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III. MỤC TIÊU, PHẠM VI KINH DOANH VÀ HOẠT ĐỘNG CỦA CÔNG TY </w:t>
      </w:r>
      <w:r>
        <w:rPr>
          <w:rFonts w:hint="default"/>
          <w:b/>
          <w:sz w:val="28"/>
          <w:szCs w:val="28"/>
          <w:lang w:val="en-US"/>
        </w:rPr>
        <w:t>…………………………………………………………………………..8</w:t>
      </w:r>
    </w:p>
    <w:p>
      <w:pPr>
        <w:tabs>
          <w:tab w:val="left" w:leader="dot" w:pos="9356"/>
        </w:tabs>
        <w:spacing w:before="120" w:after="120"/>
        <w:ind w:right="30"/>
        <w:jc w:val="both"/>
        <w:rPr>
          <w:rFonts w:hint="default"/>
          <w:sz w:val="28"/>
          <w:szCs w:val="28"/>
          <w:lang w:val="en-US"/>
        </w:rPr>
      </w:pPr>
      <w:r>
        <w:rPr>
          <w:sz w:val="28"/>
          <w:szCs w:val="28"/>
          <w:lang w:val="vi-VN"/>
        </w:rPr>
        <w:t xml:space="preserve">Điều 4. Mục tiêu hoạt động của Công ty </w:t>
      </w:r>
      <w:r>
        <w:rPr>
          <w:sz w:val="28"/>
          <w:szCs w:val="28"/>
          <w:lang w:val="vi-VN"/>
        </w:rPr>
        <w:tab/>
      </w:r>
      <w:r>
        <w:rPr>
          <w:rFonts w:hint="default"/>
          <w:sz w:val="28"/>
          <w:szCs w:val="28"/>
          <w:lang w:val="en-US"/>
        </w:rPr>
        <w:t>8</w:t>
      </w:r>
    </w:p>
    <w:p>
      <w:pPr>
        <w:tabs>
          <w:tab w:val="left" w:leader="dot" w:pos="9356"/>
        </w:tabs>
        <w:spacing w:before="120" w:after="120"/>
        <w:ind w:right="30"/>
        <w:jc w:val="both"/>
        <w:rPr>
          <w:sz w:val="28"/>
          <w:szCs w:val="28"/>
        </w:rPr>
      </w:pPr>
      <w:r>
        <w:rPr>
          <w:sz w:val="28"/>
          <w:szCs w:val="28"/>
          <w:lang w:val="vi-VN"/>
        </w:rPr>
        <w:t>Điều 5. Phạm vi kinh doanh và hoạt động của Công ty</w:t>
      </w:r>
      <w:r>
        <w:rPr>
          <w:sz w:val="28"/>
          <w:szCs w:val="28"/>
          <w:lang w:val="vi-VN"/>
        </w:rPr>
        <w:tab/>
      </w:r>
      <w:r>
        <w:rPr>
          <w:sz w:val="28"/>
          <w:szCs w:val="28"/>
        </w:rPr>
        <w:t>8</w:t>
      </w:r>
    </w:p>
    <w:p>
      <w:pPr>
        <w:tabs>
          <w:tab w:val="left" w:leader="dot" w:pos="9356"/>
        </w:tabs>
        <w:spacing w:before="120" w:after="120"/>
        <w:ind w:right="30"/>
        <w:jc w:val="both"/>
        <w:rPr>
          <w:rFonts w:hint="default"/>
          <w:b/>
          <w:sz w:val="28"/>
          <w:szCs w:val="28"/>
          <w:lang w:val="en-US"/>
        </w:rPr>
      </w:pPr>
      <w:r>
        <w:rPr>
          <w:b/>
          <w:sz w:val="28"/>
          <w:szCs w:val="28"/>
        </w:rPr>
        <w:t xml:space="preserve">CHƯƠNG </w:t>
      </w:r>
      <w:r>
        <w:rPr>
          <w:b/>
          <w:sz w:val="28"/>
          <w:szCs w:val="28"/>
          <w:lang w:val="vi-VN"/>
        </w:rPr>
        <w:t>IV. VỐN ĐIỀU LỆ, CỔ PHẦN, CỔ ĐÔNG SÁNG LẬP</w:t>
      </w:r>
      <w:r>
        <w:rPr>
          <w:rFonts w:hint="default"/>
          <w:b/>
          <w:sz w:val="28"/>
          <w:szCs w:val="28"/>
          <w:lang w:val="en-US"/>
        </w:rPr>
        <w:t>………..8-12</w:t>
      </w:r>
    </w:p>
    <w:p>
      <w:pPr>
        <w:tabs>
          <w:tab w:val="left" w:leader="dot" w:pos="9356"/>
        </w:tabs>
        <w:spacing w:before="120" w:after="120"/>
        <w:ind w:right="30"/>
        <w:jc w:val="both"/>
        <w:rPr>
          <w:rFonts w:hint="default"/>
          <w:sz w:val="28"/>
          <w:szCs w:val="28"/>
          <w:lang w:val="en-US"/>
        </w:rPr>
      </w:pPr>
      <w:r>
        <w:rPr>
          <w:sz w:val="28"/>
          <w:szCs w:val="28"/>
          <w:lang w:val="vi-VN"/>
        </w:rPr>
        <w:t>Điều 6. Vốn điều lệ, cổ phần, cổ đông sáng lập</w:t>
      </w:r>
      <w:r>
        <w:rPr>
          <w:rFonts w:hint="default"/>
          <w:sz w:val="28"/>
          <w:szCs w:val="28"/>
          <w:lang w:val="en-US"/>
        </w:rPr>
        <w:t>…………………………………..</w:t>
      </w:r>
      <w:r>
        <w:rPr>
          <w:sz w:val="28"/>
          <w:szCs w:val="28"/>
        </w:rPr>
        <w:t>8</w:t>
      </w:r>
      <w:r>
        <w:rPr>
          <w:rFonts w:hint="default"/>
          <w:sz w:val="28"/>
          <w:szCs w:val="28"/>
          <w:lang w:val="en-US"/>
        </w:rPr>
        <w:t>,9</w:t>
      </w:r>
    </w:p>
    <w:p>
      <w:pPr>
        <w:tabs>
          <w:tab w:val="left" w:leader="dot" w:pos="9356"/>
        </w:tabs>
        <w:spacing w:before="120" w:after="120"/>
        <w:ind w:right="30"/>
        <w:jc w:val="both"/>
        <w:rPr>
          <w:rFonts w:hint="default"/>
          <w:sz w:val="28"/>
          <w:szCs w:val="28"/>
          <w:lang w:val="en-US"/>
        </w:rPr>
      </w:pPr>
      <w:r>
        <w:rPr>
          <w:sz w:val="28"/>
          <w:szCs w:val="28"/>
          <w:lang w:val="vi-VN"/>
        </w:rPr>
        <w:t>Điều 7. Chứng nhận cổ phiếu</w:t>
      </w:r>
      <w:r>
        <w:rPr>
          <w:rFonts w:hint="default"/>
          <w:sz w:val="28"/>
          <w:szCs w:val="28"/>
          <w:lang w:val="en-US"/>
        </w:rPr>
        <w:t>…………………………………………………….</w:t>
      </w:r>
      <w:r>
        <w:rPr>
          <w:sz w:val="28"/>
          <w:szCs w:val="28"/>
        </w:rPr>
        <w:t>9</w:t>
      </w:r>
      <w:r>
        <w:rPr>
          <w:rFonts w:hint="default"/>
          <w:sz w:val="28"/>
          <w:szCs w:val="28"/>
          <w:lang w:val="en-US"/>
        </w:rPr>
        <w:t>,10</w:t>
      </w:r>
    </w:p>
    <w:p>
      <w:pPr>
        <w:tabs>
          <w:tab w:val="left" w:leader="dot" w:pos="9214"/>
        </w:tabs>
        <w:spacing w:before="120" w:after="120"/>
        <w:ind w:right="30"/>
        <w:jc w:val="both"/>
        <w:rPr>
          <w:sz w:val="28"/>
          <w:szCs w:val="28"/>
        </w:rPr>
      </w:pPr>
      <w:r>
        <w:rPr>
          <w:sz w:val="28"/>
          <w:szCs w:val="28"/>
          <w:lang w:val="vi-VN"/>
        </w:rPr>
        <w:t xml:space="preserve">Điều 8. Chứng chỉ chứng khoán khác </w:t>
      </w:r>
      <w:r>
        <w:rPr>
          <w:sz w:val="28"/>
          <w:szCs w:val="28"/>
          <w:lang w:val="vi-VN"/>
        </w:rPr>
        <w:tab/>
      </w:r>
      <w:r>
        <w:rPr>
          <w:sz w:val="28"/>
          <w:szCs w:val="28"/>
        </w:rPr>
        <w:t>10</w:t>
      </w:r>
    </w:p>
    <w:p>
      <w:pPr>
        <w:tabs>
          <w:tab w:val="left" w:leader="dot" w:pos="9214"/>
        </w:tabs>
        <w:spacing w:before="120" w:after="120"/>
        <w:ind w:right="30"/>
        <w:jc w:val="both"/>
        <w:rPr>
          <w:rFonts w:hint="default"/>
          <w:sz w:val="28"/>
          <w:szCs w:val="28"/>
          <w:lang w:val="en-US"/>
        </w:rPr>
      </w:pPr>
      <w:r>
        <w:rPr>
          <w:sz w:val="28"/>
          <w:szCs w:val="28"/>
          <w:lang w:val="vi-VN"/>
        </w:rPr>
        <w:t>Điều 9. Chuyển nhượng cổ phần</w:t>
      </w:r>
      <w:r>
        <w:rPr>
          <w:rFonts w:hint="default"/>
          <w:sz w:val="28"/>
          <w:szCs w:val="28"/>
          <w:lang w:val="en-US"/>
        </w:rPr>
        <w:t>………………………………………………...</w:t>
      </w:r>
      <w:r>
        <w:rPr>
          <w:sz w:val="28"/>
          <w:szCs w:val="28"/>
        </w:rPr>
        <w:t>10</w:t>
      </w:r>
      <w:r>
        <w:rPr>
          <w:rFonts w:hint="default"/>
          <w:sz w:val="28"/>
          <w:szCs w:val="28"/>
          <w:lang w:val="en-US"/>
        </w:rPr>
        <w:t>,11</w:t>
      </w:r>
    </w:p>
    <w:p>
      <w:pPr>
        <w:tabs>
          <w:tab w:val="left" w:leader="dot" w:pos="9214"/>
        </w:tabs>
        <w:spacing w:before="120" w:after="120"/>
        <w:ind w:right="30"/>
        <w:jc w:val="both"/>
        <w:rPr>
          <w:rFonts w:hint="default"/>
          <w:sz w:val="28"/>
          <w:szCs w:val="28"/>
          <w:lang w:val="en-US"/>
        </w:rPr>
      </w:pPr>
      <w:r>
        <w:rPr>
          <w:sz w:val="28"/>
          <w:szCs w:val="28"/>
          <w:lang w:val="vi-VN"/>
        </w:rPr>
        <w:t>Điều 10. Thu hồi cổ phần</w:t>
      </w:r>
      <w:r>
        <w:rPr>
          <w:rFonts w:hint="default"/>
          <w:sz w:val="28"/>
          <w:szCs w:val="28"/>
          <w:lang w:val="en-US"/>
        </w:rPr>
        <w:t>………………………………………………………..11,12</w:t>
      </w:r>
    </w:p>
    <w:p>
      <w:pPr>
        <w:tabs>
          <w:tab w:val="left" w:leader="dot" w:pos="9214"/>
        </w:tabs>
        <w:spacing w:before="120" w:after="120"/>
        <w:ind w:right="30"/>
        <w:jc w:val="both"/>
        <w:rPr>
          <w:b/>
          <w:sz w:val="28"/>
          <w:szCs w:val="28"/>
        </w:rPr>
      </w:pPr>
      <w:r>
        <w:rPr>
          <w:b/>
          <w:sz w:val="28"/>
          <w:szCs w:val="28"/>
        </w:rPr>
        <w:t xml:space="preserve">CHƯƠNG </w:t>
      </w:r>
      <w:r>
        <w:rPr>
          <w:b/>
          <w:sz w:val="28"/>
          <w:szCs w:val="28"/>
          <w:lang w:val="vi-VN"/>
        </w:rPr>
        <w:t xml:space="preserve">V. CƠ CẤU TỔ CHỨC, QUẢN TRỊ VÀ KIỂM SOÁT </w:t>
      </w:r>
      <w:r>
        <w:rPr>
          <w:b/>
          <w:sz w:val="28"/>
          <w:szCs w:val="28"/>
          <w:lang w:val="vi-VN"/>
        </w:rPr>
        <w:tab/>
      </w:r>
      <w:r>
        <w:rPr>
          <w:b/>
          <w:sz w:val="28"/>
          <w:szCs w:val="28"/>
        </w:rPr>
        <w:t>12</w:t>
      </w:r>
    </w:p>
    <w:p>
      <w:pPr>
        <w:tabs>
          <w:tab w:val="left" w:leader="dot" w:pos="9214"/>
        </w:tabs>
        <w:spacing w:before="120" w:after="120"/>
        <w:ind w:right="30"/>
        <w:jc w:val="both"/>
        <w:rPr>
          <w:sz w:val="28"/>
          <w:szCs w:val="28"/>
        </w:rPr>
      </w:pPr>
      <w:r>
        <w:rPr>
          <w:sz w:val="28"/>
          <w:szCs w:val="28"/>
          <w:lang w:val="vi-VN"/>
        </w:rPr>
        <w:t>Điều 11. Cơ cấu tổ chức, quản trị và kiểm soát</w:t>
      </w:r>
      <w:r>
        <w:rPr>
          <w:sz w:val="28"/>
          <w:szCs w:val="28"/>
          <w:lang w:val="vi-VN"/>
        </w:rPr>
        <w:tab/>
      </w:r>
      <w:r>
        <w:rPr>
          <w:sz w:val="28"/>
          <w:szCs w:val="28"/>
        </w:rPr>
        <w:t>12</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VI. CỔ ĐÔNG VÀ ĐẠI HỘI ĐỒNG CỔ ĐÔNG</w:t>
      </w:r>
      <w:r>
        <w:rPr>
          <w:rFonts w:hint="default"/>
          <w:b/>
          <w:sz w:val="28"/>
          <w:szCs w:val="28"/>
          <w:lang w:val="en-US"/>
        </w:rPr>
        <w:t>………………12-27</w:t>
      </w:r>
    </w:p>
    <w:p>
      <w:pPr>
        <w:tabs>
          <w:tab w:val="left" w:leader="dot" w:pos="9214"/>
        </w:tabs>
        <w:spacing w:before="120" w:after="120"/>
        <w:ind w:right="30"/>
        <w:jc w:val="both"/>
        <w:rPr>
          <w:rFonts w:hint="default"/>
          <w:sz w:val="28"/>
          <w:szCs w:val="28"/>
          <w:lang w:val="en-US"/>
        </w:rPr>
      </w:pPr>
      <w:r>
        <w:rPr>
          <w:sz w:val="28"/>
          <w:szCs w:val="28"/>
          <w:lang w:val="vi-VN"/>
        </w:rPr>
        <w:t xml:space="preserve">Điều 12. Quyền của cổ đông </w:t>
      </w:r>
      <w:r>
        <w:rPr>
          <w:rFonts w:hint="default"/>
          <w:sz w:val="28"/>
          <w:szCs w:val="28"/>
          <w:lang w:val="en-US"/>
        </w:rPr>
        <w:t>……………………………………………………12,13</w:t>
      </w:r>
    </w:p>
    <w:p>
      <w:pPr>
        <w:tabs>
          <w:tab w:val="left" w:leader="dot" w:pos="9214"/>
        </w:tabs>
        <w:spacing w:before="120" w:after="120"/>
        <w:ind w:right="30"/>
        <w:jc w:val="both"/>
        <w:rPr>
          <w:rFonts w:hint="default"/>
          <w:sz w:val="28"/>
          <w:szCs w:val="28"/>
          <w:lang w:val="en-US"/>
        </w:rPr>
      </w:pPr>
      <w:r>
        <w:rPr>
          <w:sz w:val="28"/>
          <w:szCs w:val="28"/>
          <w:lang w:val="vi-VN"/>
        </w:rPr>
        <w:t>Điều 13. Nghĩa vụ của cổ đông</w:t>
      </w:r>
      <w:r>
        <w:rPr>
          <w:rFonts w:hint="default"/>
          <w:sz w:val="28"/>
          <w:szCs w:val="28"/>
          <w:lang w:val="en-US"/>
        </w:rPr>
        <w:t>…………………………………………………13,14</w:t>
      </w:r>
    </w:p>
    <w:p>
      <w:pPr>
        <w:tabs>
          <w:tab w:val="left" w:leader="dot" w:pos="9214"/>
        </w:tabs>
        <w:spacing w:before="120" w:after="120"/>
        <w:ind w:right="30"/>
        <w:jc w:val="both"/>
        <w:rPr>
          <w:rFonts w:hint="default"/>
          <w:sz w:val="28"/>
          <w:szCs w:val="28"/>
          <w:lang w:val="en-US"/>
        </w:rPr>
      </w:pPr>
      <w:r>
        <w:rPr>
          <w:sz w:val="28"/>
          <w:szCs w:val="28"/>
          <w:lang w:val="vi-VN"/>
        </w:rPr>
        <w:t xml:space="preserve">Điều 14. Đại hội đồng cổ đông </w:t>
      </w:r>
      <w:r>
        <w:rPr>
          <w:rFonts w:hint="default"/>
          <w:sz w:val="28"/>
          <w:szCs w:val="28"/>
          <w:lang w:val="en-US"/>
        </w:rPr>
        <w:t>………………………………………………...14,15</w:t>
      </w:r>
    </w:p>
    <w:p>
      <w:pPr>
        <w:tabs>
          <w:tab w:val="left" w:leader="dot" w:pos="9214"/>
        </w:tabs>
        <w:spacing w:before="120" w:after="120"/>
        <w:ind w:right="30"/>
        <w:jc w:val="both"/>
        <w:rPr>
          <w:rFonts w:hint="default"/>
          <w:sz w:val="28"/>
          <w:szCs w:val="28"/>
          <w:lang w:val="en-US"/>
        </w:rPr>
      </w:pPr>
      <w:r>
        <w:rPr>
          <w:sz w:val="28"/>
          <w:szCs w:val="28"/>
          <w:lang w:val="vi-VN"/>
        </w:rPr>
        <w:t xml:space="preserve">Điều 15. Quyền và nhiệm vụ của Đại hội đồng cổ đông </w:t>
      </w:r>
      <w:r>
        <w:rPr>
          <w:rFonts w:hint="default"/>
          <w:sz w:val="28"/>
          <w:szCs w:val="28"/>
          <w:lang w:val="en-US"/>
        </w:rPr>
        <w:t>………………………16,17</w:t>
      </w:r>
    </w:p>
    <w:p>
      <w:pPr>
        <w:tabs>
          <w:tab w:val="left" w:leader="dot" w:pos="9214"/>
        </w:tabs>
        <w:spacing w:before="120" w:after="120"/>
        <w:ind w:right="30"/>
        <w:jc w:val="both"/>
        <w:rPr>
          <w:rFonts w:hint="default"/>
          <w:sz w:val="28"/>
          <w:szCs w:val="28"/>
          <w:lang w:val="en-US"/>
        </w:rPr>
      </w:pPr>
      <w:r>
        <w:rPr>
          <w:sz w:val="28"/>
          <w:szCs w:val="28"/>
          <w:lang w:val="vi-VN"/>
        </w:rPr>
        <w:t>Điều 16. Đại diện theo ủy quyền</w:t>
      </w:r>
      <w:r>
        <w:rPr>
          <w:rFonts w:hint="default"/>
          <w:sz w:val="28"/>
          <w:szCs w:val="28"/>
          <w:lang w:val="en-US"/>
        </w:rPr>
        <w:t>……………………………………………….18,19</w:t>
      </w:r>
    </w:p>
    <w:p>
      <w:pPr>
        <w:tabs>
          <w:tab w:val="left" w:leader="dot" w:pos="9214"/>
        </w:tabs>
        <w:spacing w:before="120" w:after="120"/>
        <w:ind w:right="30"/>
        <w:jc w:val="both"/>
        <w:rPr>
          <w:rFonts w:hint="default"/>
          <w:sz w:val="28"/>
          <w:szCs w:val="28"/>
          <w:lang w:val="en-US"/>
        </w:rPr>
      </w:pPr>
      <w:r>
        <w:rPr>
          <w:sz w:val="28"/>
          <w:szCs w:val="28"/>
          <w:lang w:val="vi-VN"/>
        </w:rPr>
        <w:t xml:space="preserve">Điều 17. Thay đổi các quyền </w:t>
      </w:r>
      <w:r>
        <w:rPr>
          <w:rFonts w:hint="default"/>
          <w:sz w:val="28"/>
          <w:szCs w:val="28"/>
          <w:lang w:val="en-US"/>
        </w:rPr>
        <w:t>……………………………………………………..19</w:t>
      </w:r>
    </w:p>
    <w:p>
      <w:pPr>
        <w:tabs>
          <w:tab w:val="left" w:leader="dot" w:pos="9214"/>
        </w:tabs>
        <w:spacing w:before="120" w:after="120"/>
        <w:ind w:right="30"/>
        <w:jc w:val="both"/>
        <w:rPr>
          <w:rFonts w:hint="default"/>
          <w:sz w:val="28"/>
          <w:szCs w:val="28"/>
          <w:lang w:val="en-US"/>
        </w:rPr>
      </w:pPr>
      <w:r>
        <w:rPr>
          <w:sz w:val="28"/>
          <w:szCs w:val="28"/>
          <w:lang w:val="vi-VN"/>
        </w:rPr>
        <w:t xml:space="preserve">Điều 18. Triệu tập họp, chương trình họp và thông báo họp Đại hội đồng cổ đông </w:t>
      </w:r>
      <w:r>
        <w:rPr>
          <w:rFonts w:hint="default"/>
          <w:sz w:val="28"/>
          <w:szCs w:val="28"/>
          <w:lang w:val="en-US"/>
        </w:rPr>
        <w:t>………………………………………………………………………….19,20,21</w:t>
      </w:r>
    </w:p>
    <w:p>
      <w:pPr>
        <w:tabs>
          <w:tab w:val="left" w:leader="dot" w:pos="9214"/>
        </w:tabs>
        <w:spacing w:before="120" w:after="120"/>
        <w:ind w:right="30"/>
        <w:jc w:val="both"/>
        <w:rPr>
          <w:rFonts w:hint="default"/>
          <w:sz w:val="28"/>
          <w:szCs w:val="28"/>
          <w:lang w:val="en-US"/>
        </w:rPr>
      </w:pPr>
      <w:r>
        <w:rPr>
          <w:sz w:val="28"/>
          <w:szCs w:val="28"/>
          <w:lang w:val="vi-VN"/>
        </w:rPr>
        <w:t xml:space="preserve">Điều 19. Các điều kiện tiến hành họp Đại hội đồng cổ đông </w:t>
      </w:r>
      <w:r>
        <w:rPr>
          <w:rFonts w:hint="default"/>
          <w:sz w:val="28"/>
          <w:szCs w:val="28"/>
          <w:lang w:val="en-US"/>
        </w:rPr>
        <w:t>……………………....21</w:t>
      </w:r>
    </w:p>
    <w:p>
      <w:pPr>
        <w:tabs>
          <w:tab w:val="left" w:leader="dot" w:pos="9214"/>
        </w:tabs>
        <w:spacing w:before="120" w:after="120"/>
        <w:ind w:right="30"/>
        <w:jc w:val="both"/>
        <w:rPr>
          <w:rFonts w:hint="default"/>
          <w:sz w:val="28"/>
          <w:szCs w:val="28"/>
          <w:lang w:val="en-US"/>
        </w:rPr>
      </w:pPr>
      <w:r>
        <w:rPr>
          <w:sz w:val="28"/>
          <w:szCs w:val="28"/>
          <w:lang w:val="vi-VN"/>
        </w:rPr>
        <w:t xml:space="preserve">Điều 20. Thể thức tiến hành họp và biểu quyết tại cuộc họp Đại hội đồng cổ đông </w:t>
      </w:r>
      <w:r>
        <w:rPr>
          <w:rFonts w:hint="default"/>
          <w:sz w:val="28"/>
          <w:szCs w:val="28"/>
          <w:lang w:val="en-US"/>
        </w:rPr>
        <w:t>………………………………………………………………………….21,22,23</w:t>
      </w:r>
    </w:p>
    <w:p>
      <w:pPr>
        <w:tabs>
          <w:tab w:val="left" w:leader="dot" w:pos="9214"/>
        </w:tabs>
        <w:spacing w:before="120" w:after="120"/>
        <w:ind w:right="30"/>
        <w:jc w:val="both"/>
        <w:rPr>
          <w:rFonts w:hint="default"/>
          <w:sz w:val="28"/>
          <w:szCs w:val="28"/>
          <w:lang w:val="en-US"/>
        </w:rPr>
      </w:pPr>
      <w:r>
        <w:rPr>
          <w:sz w:val="28"/>
          <w:szCs w:val="28"/>
          <w:lang w:val="vi-VN"/>
        </w:rPr>
        <w:t xml:space="preserve">Điều 21. Thông qua quyết định của Đại hội đồng cổ đông </w:t>
      </w:r>
      <w:r>
        <w:rPr>
          <w:rFonts w:hint="default"/>
          <w:sz w:val="28"/>
          <w:szCs w:val="28"/>
          <w:lang w:val="en-US"/>
        </w:rPr>
        <w:t>……………………..</w:t>
      </w:r>
      <w:r>
        <w:rPr>
          <w:sz w:val="28"/>
          <w:szCs w:val="28"/>
        </w:rPr>
        <w:t>23</w:t>
      </w:r>
      <w:r>
        <w:rPr>
          <w:rFonts w:hint="default"/>
          <w:sz w:val="28"/>
          <w:szCs w:val="28"/>
          <w:lang w:val="en-US"/>
        </w:rPr>
        <w:t>,24</w:t>
      </w:r>
    </w:p>
    <w:p>
      <w:pPr>
        <w:tabs>
          <w:tab w:val="left" w:leader="dot" w:pos="9214"/>
        </w:tabs>
        <w:spacing w:before="120" w:after="120"/>
        <w:ind w:right="30"/>
        <w:jc w:val="both"/>
        <w:rPr>
          <w:rFonts w:hint="default"/>
          <w:sz w:val="28"/>
          <w:szCs w:val="28"/>
          <w:lang w:val="en-US"/>
        </w:rPr>
      </w:pPr>
      <w:r>
        <w:rPr>
          <w:sz w:val="28"/>
          <w:szCs w:val="28"/>
          <w:lang w:val="vi-VN"/>
        </w:rPr>
        <w:t xml:space="preserve">Điều 22. Thẩm quyền và thể thức lấy ý kiến cổ đông bằng văn bản để thông qua quyết định của Đại hội đồng cổ đông </w:t>
      </w:r>
      <w:r>
        <w:rPr>
          <w:rFonts w:hint="default"/>
          <w:sz w:val="28"/>
          <w:szCs w:val="28"/>
          <w:lang w:val="en-US"/>
        </w:rPr>
        <w:t>………………………………………………24,25,26</w:t>
      </w:r>
    </w:p>
    <w:p>
      <w:pPr>
        <w:tabs>
          <w:tab w:val="left" w:leader="dot" w:pos="9214"/>
        </w:tabs>
        <w:spacing w:before="120" w:after="120"/>
        <w:ind w:right="30"/>
        <w:jc w:val="both"/>
        <w:rPr>
          <w:rFonts w:hint="default"/>
          <w:sz w:val="28"/>
          <w:szCs w:val="28"/>
          <w:lang w:val="en-US"/>
        </w:rPr>
      </w:pPr>
      <w:r>
        <w:rPr>
          <w:sz w:val="28"/>
          <w:szCs w:val="28"/>
          <w:lang w:val="vi-VN"/>
        </w:rPr>
        <w:t xml:space="preserve">Điều 23. Biên bản họp Đại hội đồng cổ đông </w:t>
      </w:r>
      <w:r>
        <w:rPr>
          <w:rFonts w:hint="default"/>
          <w:sz w:val="28"/>
          <w:szCs w:val="28"/>
          <w:lang w:val="en-US"/>
        </w:rPr>
        <w:t>…………………………………..26,27</w:t>
      </w:r>
    </w:p>
    <w:p>
      <w:pPr>
        <w:tabs>
          <w:tab w:val="left" w:leader="dot" w:pos="9214"/>
        </w:tabs>
        <w:spacing w:before="120" w:after="120"/>
        <w:ind w:right="30"/>
        <w:jc w:val="both"/>
        <w:rPr>
          <w:rFonts w:hint="default"/>
          <w:sz w:val="28"/>
          <w:szCs w:val="28"/>
          <w:lang w:val="en-US"/>
        </w:rPr>
      </w:pPr>
      <w:r>
        <w:rPr>
          <w:sz w:val="28"/>
          <w:szCs w:val="28"/>
          <w:lang w:val="vi-VN"/>
        </w:rPr>
        <w:t xml:space="preserve">Điều 24. Yêu cầu hủy bỏ quyết định của Đại hội đồng cổ đông </w:t>
      </w:r>
      <w:r>
        <w:rPr>
          <w:rFonts w:hint="default"/>
          <w:sz w:val="28"/>
          <w:szCs w:val="28"/>
          <w:lang w:val="en-US"/>
        </w:rPr>
        <w:t>…………………..27</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VII. HỘI ĐỒNG QUẢN TRỊ </w:t>
      </w:r>
      <w:r>
        <w:rPr>
          <w:rFonts w:hint="default"/>
          <w:b/>
          <w:sz w:val="28"/>
          <w:szCs w:val="28"/>
          <w:lang w:val="en-US"/>
        </w:rPr>
        <w:t>…………………………………….27-36</w:t>
      </w:r>
    </w:p>
    <w:p>
      <w:pPr>
        <w:tabs>
          <w:tab w:val="left" w:leader="dot" w:pos="9214"/>
        </w:tabs>
        <w:spacing w:before="120" w:after="120"/>
        <w:ind w:right="30"/>
        <w:jc w:val="both"/>
        <w:rPr>
          <w:rFonts w:hint="default"/>
          <w:sz w:val="28"/>
          <w:szCs w:val="28"/>
          <w:lang w:val="en-US"/>
        </w:rPr>
      </w:pPr>
      <w:r>
        <w:rPr>
          <w:sz w:val="28"/>
          <w:szCs w:val="28"/>
          <w:lang w:val="vi-VN"/>
        </w:rPr>
        <w:t>Điều 25. Ứng cử, đề cử thành viên Hội đồng quản trị</w:t>
      </w:r>
      <w:r>
        <w:rPr>
          <w:rFonts w:hint="default"/>
          <w:sz w:val="28"/>
          <w:szCs w:val="28"/>
          <w:lang w:val="en-US"/>
        </w:rPr>
        <w:t>…………………………..27,28</w:t>
      </w:r>
    </w:p>
    <w:p>
      <w:pPr>
        <w:tabs>
          <w:tab w:val="left" w:leader="dot" w:pos="9214"/>
        </w:tabs>
        <w:spacing w:before="120" w:after="120"/>
        <w:ind w:right="30"/>
        <w:jc w:val="both"/>
        <w:rPr>
          <w:rFonts w:hint="default"/>
          <w:sz w:val="28"/>
          <w:szCs w:val="28"/>
          <w:lang w:val="en-US"/>
        </w:rPr>
      </w:pPr>
      <w:r>
        <w:rPr>
          <w:sz w:val="28"/>
          <w:szCs w:val="28"/>
          <w:lang w:val="vi-VN"/>
        </w:rPr>
        <w:t>Điều 26. Thành phần và nhiệm kỳ của thành viên Hội đồng quản trị</w:t>
      </w:r>
      <w:r>
        <w:rPr>
          <w:rFonts w:hint="default"/>
          <w:sz w:val="28"/>
          <w:szCs w:val="28"/>
          <w:lang w:val="en-US"/>
        </w:rPr>
        <w:t>…………..28,29</w:t>
      </w:r>
    </w:p>
    <w:p>
      <w:pPr>
        <w:tabs>
          <w:tab w:val="left" w:leader="dot" w:pos="9214"/>
        </w:tabs>
        <w:spacing w:before="120" w:after="120"/>
        <w:ind w:right="30"/>
        <w:jc w:val="both"/>
        <w:rPr>
          <w:rFonts w:hint="default"/>
          <w:sz w:val="28"/>
          <w:szCs w:val="28"/>
          <w:lang w:val="en-US"/>
        </w:rPr>
      </w:pPr>
      <w:r>
        <w:rPr>
          <w:sz w:val="28"/>
          <w:szCs w:val="28"/>
          <w:lang w:val="vi-VN"/>
        </w:rPr>
        <w:t>Điều 27. Quyền hạn và nghĩa vụ của Hội đồng quản trị</w:t>
      </w:r>
      <w:r>
        <w:rPr>
          <w:rFonts w:hint="default"/>
          <w:sz w:val="28"/>
          <w:szCs w:val="28"/>
          <w:lang w:val="en-US"/>
        </w:rPr>
        <w:t>…………………….29,30,31</w:t>
      </w:r>
    </w:p>
    <w:p>
      <w:pPr>
        <w:tabs>
          <w:tab w:val="left" w:leader="dot" w:pos="9214"/>
        </w:tabs>
        <w:spacing w:before="120" w:after="120"/>
        <w:ind w:right="30"/>
        <w:jc w:val="both"/>
        <w:rPr>
          <w:rFonts w:hint="default"/>
          <w:sz w:val="28"/>
          <w:szCs w:val="28"/>
          <w:lang w:val="en-US"/>
        </w:rPr>
      </w:pPr>
      <w:r>
        <w:rPr>
          <w:sz w:val="28"/>
          <w:szCs w:val="28"/>
          <w:lang w:val="vi-VN"/>
        </w:rPr>
        <w:t>Điều 28. Thù lao, tiền lương và lợi ích khác của thành viên Hội đồng quản trị</w:t>
      </w:r>
      <w:r>
        <w:rPr>
          <w:sz w:val="28"/>
          <w:szCs w:val="28"/>
          <w:lang w:val="vi-VN"/>
        </w:rPr>
        <w:tab/>
      </w:r>
      <w:r>
        <w:rPr>
          <w:sz w:val="28"/>
          <w:szCs w:val="28"/>
        </w:rPr>
        <w:t>3</w:t>
      </w:r>
      <w:r>
        <w:rPr>
          <w:rFonts w:hint="default"/>
          <w:sz w:val="28"/>
          <w:szCs w:val="28"/>
          <w:lang w:val="en-US"/>
        </w:rPr>
        <w:t>1</w:t>
      </w:r>
    </w:p>
    <w:p>
      <w:pPr>
        <w:tabs>
          <w:tab w:val="left" w:leader="dot" w:pos="9214"/>
        </w:tabs>
        <w:spacing w:before="120" w:after="120"/>
        <w:ind w:right="30"/>
        <w:jc w:val="both"/>
        <w:rPr>
          <w:rFonts w:hint="default"/>
          <w:sz w:val="28"/>
          <w:szCs w:val="28"/>
          <w:lang w:val="en-US"/>
        </w:rPr>
      </w:pPr>
      <w:r>
        <w:rPr>
          <w:sz w:val="28"/>
          <w:szCs w:val="28"/>
          <w:lang w:val="vi-VN"/>
        </w:rPr>
        <w:t xml:space="preserve">Điều 29. Chủ tịch Hội đồng quản trị </w:t>
      </w:r>
      <w:r>
        <w:rPr>
          <w:rFonts w:hint="default"/>
          <w:sz w:val="28"/>
          <w:szCs w:val="28"/>
          <w:lang w:val="en-US"/>
        </w:rPr>
        <w:t>………………………………………..31,32,33</w:t>
      </w:r>
    </w:p>
    <w:p>
      <w:pPr>
        <w:tabs>
          <w:tab w:val="left" w:leader="dot" w:pos="9214"/>
        </w:tabs>
        <w:spacing w:before="120" w:after="120"/>
        <w:ind w:right="30"/>
        <w:jc w:val="both"/>
        <w:rPr>
          <w:rFonts w:hint="default"/>
          <w:sz w:val="28"/>
          <w:szCs w:val="28"/>
          <w:lang w:val="en-US"/>
        </w:rPr>
      </w:pPr>
      <w:r>
        <w:rPr>
          <w:sz w:val="28"/>
          <w:szCs w:val="28"/>
          <w:lang w:val="vi-VN"/>
        </w:rPr>
        <w:t xml:space="preserve">Điều 30. Cuộc họp của Hội đồng quản trị </w:t>
      </w:r>
      <w:r>
        <w:rPr>
          <w:rFonts w:hint="default"/>
          <w:sz w:val="28"/>
          <w:szCs w:val="28"/>
          <w:lang w:val="en-US"/>
        </w:rPr>
        <w:t>……………………………….33,34,35,36</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VIII. </w:t>
      </w:r>
      <w:r>
        <w:rPr>
          <w:b/>
          <w:sz w:val="28"/>
          <w:szCs w:val="28"/>
        </w:rPr>
        <w:t xml:space="preserve">TỔ CHỨC BỘ MÁY VÀ </w:t>
      </w:r>
      <w:r>
        <w:rPr>
          <w:b/>
          <w:sz w:val="28"/>
          <w:szCs w:val="28"/>
          <w:lang w:val="vi-VN"/>
        </w:rPr>
        <w:t>GIÁM ĐỐC</w:t>
      </w:r>
      <w:r>
        <w:rPr>
          <w:rFonts w:hint="default"/>
          <w:b/>
          <w:sz w:val="28"/>
          <w:szCs w:val="28"/>
          <w:lang w:val="en-US"/>
        </w:rPr>
        <w:t>……………………36-38</w:t>
      </w:r>
    </w:p>
    <w:p>
      <w:pPr>
        <w:tabs>
          <w:tab w:val="left" w:leader="dot" w:pos="9214"/>
        </w:tabs>
        <w:spacing w:before="120" w:after="120"/>
        <w:ind w:right="30"/>
        <w:jc w:val="both"/>
        <w:rPr>
          <w:rFonts w:hint="default"/>
          <w:sz w:val="28"/>
          <w:szCs w:val="28"/>
          <w:lang w:val="en-US"/>
        </w:rPr>
      </w:pPr>
      <w:r>
        <w:rPr>
          <w:sz w:val="28"/>
          <w:szCs w:val="28"/>
          <w:lang w:val="vi-VN"/>
        </w:rPr>
        <w:t>Điều 31. Tổ chức bộ máy quản lý</w:t>
      </w:r>
      <w:r>
        <w:rPr>
          <w:sz w:val="28"/>
          <w:szCs w:val="28"/>
          <w:lang w:val="vi-VN"/>
        </w:rPr>
        <w:tab/>
      </w:r>
      <w:r>
        <w:rPr>
          <w:sz w:val="28"/>
          <w:szCs w:val="28"/>
        </w:rPr>
        <w:t>3</w:t>
      </w:r>
      <w:r>
        <w:rPr>
          <w:rFonts w:hint="default"/>
          <w:sz w:val="28"/>
          <w:szCs w:val="28"/>
          <w:lang w:val="en-US"/>
        </w:rPr>
        <w:t>6</w:t>
      </w:r>
    </w:p>
    <w:p>
      <w:pPr>
        <w:tabs>
          <w:tab w:val="left" w:leader="dot" w:pos="9214"/>
        </w:tabs>
        <w:spacing w:before="120" w:after="120"/>
        <w:ind w:right="30"/>
        <w:jc w:val="both"/>
        <w:rPr>
          <w:rFonts w:hint="default"/>
          <w:sz w:val="28"/>
          <w:szCs w:val="28"/>
          <w:lang w:val="en-US"/>
        </w:rPr>
      </w:pPr>
      <w:r>
        <w:rPr>
          <w:sz w:val="28"/>
          <w:szCs w:val="28"/>
          <w:lang w:val="vi-VN"/>
        </w:rPr>
        <w:t>Điều 32. Bổ nhiệm, miễn nhiệm, nhiệm vụ và quyền hạn của Giám đốc</w:t>
      </w:r>
      <w:r>
        <w:rPr>
          <w:rFonts w:hint="default"/>
          <w:sz w:val="28"/>
          <w:szCs w:val="28"/>
          <w:lang w:val="en-US"/>
        </w:rPr>
        <w:t>……36,37,38</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IX. BAN KIỂM SOÁT </w:t>
      </w:r>
      <w:r>
        <w:rPr>
          <w:rFonts w:hint="default"/>
          <w:b/>
          <w:sz w:val="28"/>
          <w:szCs w:val="28"/>
          <w:lang w:val="en-US"/>
        </w:rPr>
        <w:t>………………………………………...…38-43</w:t>
      </w:r>
    </w:p>
    <w:p>
      <w:pPr>
        <w:tabs>
          <w:tab w:val="left" w:leader="dot" w:pos="9214"/>
        </w:tabs>
        <w:spacing w:before="120" w:after="120"/>
        <w:ind w:right="30"/>
        <w:jc w:val="both"/>
        <w:rPr>
          <w:rFonts w:hint="default"/>
          <w:sz w:val="28"/>
          <w:szCs w:val="28"/>
          <w:lang w:val="en-US"/>
        </w:rPr>
      </w:pPr>
      <w:r>
        <w:rPr>
          <w:sz w:val="28"/>
          <w:szCs w:val="28"/>
          <w:lang w:val="vi-VN"/>
        </w:rPr>
        <w:t xml:space="preserve">Điều 33. Ứng cử, đề cử Kiểm soát viên </w:t>
      </w:r>
      <w:r>
        <w:rPr>
          <w:sz w:val="28"/>
          <w:szCs w:val="28"/>
          <w:lang w:val="vi-VN"/>
        </w:rPr>
        <w:tab/>
      </w:r>
      <w:r>
        <w:rPr>
          <w:sz w:val="28"/>
          <w:szCs w:val="28"/>
        </w:rPr>
        <w:t>3</w:t>
      </w:r>
      <w:r>
        <w:rPr>
          <w:rFonts w:hint="default"/>
          <w:sz w:val="28"/>
          <w:szCs w:val="28"/>
          <w:lang w:val="en-US"/>
        </w:rPr>
        <w:t>8</w:t>
      </w:r>
    </w:p>
    <w:p>
      <w:pPr>
        <w:tabs>
          <w:tab w:val="left" w:leader="dot" w:pos="9214"/>
        </w:tabs>
        <w:spacing w:before="120" w:after="120"/>
        <w:ind w:right="30"/>
        <w:jc w:val="both"/>
        <w:rPr>
          <w:rFonts w:hint="default"/>
          <w:sz w:val="28"/>
          <w:szCs w:val="28"/>
          <w:lang w:val="en-US"/>
        </w:rPr>
      </w:pPr>
      <w:r>
        <w:rPr>
          <w:sz w:val="28"/>
          <w:szCs w:val="28"/>
          <w:lang w:val="vi-VN"/>
        </w:rPr>
        <w:t>Điều 34. Kiểm soát viên</w:t>
      </w:r>
      <w:r>
        <w:rPr>
          <w:rFonts w:hint="default"/>
          <w:sz w:val="28"/>
          <w:szCs w:val="28"/>
          <w:lang w:val="en-US"/>
        </w:rPr>
        <w:t>…………………………………………………………38,39</w:t>
      </w:r>
    </w:p>
    <w:p>
      <w:pPr>
        <w:tabs>
          <w:tab w:val="left" w:leader="dot" w:pos="9214"/>
        </w:tabs>
        <w:spacing w:before="120" w:after="120"/>
        <w:ind w:right="30"/>
        <w:jc w:val="both"/>
        <w:rPr>
          <w:rFonts w:hint="default"/>
          <w:sz w:val="28"/>
          <w:szCs w:val="28"/>
          <w:lang w:val="en-US"/>
        </w:rPr>
      </w:pPr>
      <w:r>
        <w:rPr>
          <w:sz w:val="28"/>
          <w:szCs w:val="28"/>
          <w:lang w:val="vi-VN"/>
        </w:rPr>
        <w:t xml:space="preserve">Điều 35. Ban kiểm soát </w:t>
      </w:r>
      <w:r>
        <w:rPr>
          <w:rFonts w:hint="default"/>
          <w:sz w:val="28"/>
          <w:szCs w:val="28"/>
          <w:lang w:val="en-US"/>
        </w:rPr>
        <w:t>……………………………………………………..39,40,41</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 TRÁCH NHIỆM CỦA THÀNH VIÊN HỘI ĐỒNG QUẢN TRỊ, KIỂM SOÁT VIÊN</w:t>
      </w:r>
      <w:r>
        <w:rPr>
          <w:b/>
          <w:sz w:val="28"/>
          <w:szCs w:val="28"/>
        </w:rPr>
        <w:t xml:space="preserve"> VÀ</w:t>
      </w:r>
      <w:r>
        <w:rPr>
          <w:b/>
          <w:sz w:val="28"/>
          <w:szCs w:val="28"/>
          <w:lang w:val="vi-VN"/>
        </w:rPr>
        <w:t xml:space="preserve"> GIÁM ĐỐC</w:t>
      </w:r>
      <w:r>
        <w:rPr>
          <w:rFonts w:hint="default"/>
          <w:b/>
          <w:sz w:val="28"/>
          <w:szCs w:val="28"/>
          <w:lang w:val="en-US"/>
        </w:rPr>
        <w:t>……………………………………..41,42,43</w:t>
      </w:r>
    </w:p>
    <w:p>
      <w:pPr>
        <w:tabs>
          <w:tab w:val="left" w:leader="dot" w:pos="9214"/>
        </w:tabs>
        <w:spacing w:before="120" w:after="120"/>
        <w:ind w:right="30"/>
        <w:jc w:val="both"/>
        <w:rPr>
          <w:rFonts w:hint="default"/>
          <w:sz w:val="28"/>
          <w:szCs w:val="28"/>
          <w:lang w:val="en-US"/>
        </w:rPr>
      </w:pPr>
      <w:r>
        <w:rPr>
          <w:sz w:val="28"/>
          <w:szCs w:val="28"/>
          <w:lang w:val="vi-VN"/>
        </w:rPr>
        <w:t>Điều 36. Trách nhiệm cẩn trọng</w:t>
      </w:r>
      <w:r>
        <w:rPr>
          <w:rFonts w:hint="default"/>
          <w:sz w:val="28"/>
          <w:szCs w:val="28"/>
          <w:lang w:val="en-US"/>
        </w:rPr>
        <w:t>……………………………………………………41</w:t>
      </w:r>
    </w:p>
    <w:p>
      <w:pPr>
        <w:tabs>
          <w:tab w:val="left" w:leader="dot" w:pos="9214"/>
        </w:tabs>
        <w:spacing w:before="120" w:after="120"/>
        <w:ind w:right="30"/>
        <w:jc w:val="both"/>
        <w:rPr>
          <w:rFonts w:hint="default"/>
          <w:sz w:val="28"/>
          <w:szCs w:val="28"/>
          <w:lang w:val="en-US"/>
        </w:rPr>
      </w:pPr>
      <w:r>
        <w:rPr>
          <w:sz w:val="28"/>
          <w:szCs w:val="28"/>
          <w:lang w:val="vi-VN"/>
        </w:rPr>
        <w:t>Điều 37. Trách nhiệm trung thực và tránh các xung đột về quyền lợi</w:t>
      </w:r>
      <w:r>
        <w:rPr>
          <w:rFonts w:hint="default"/>
          <w:sz w:val="28"/>
          <w:szCs w:val="28"/>
          <w:lang w:val="en-US"/>
        </w:rPr>
        <w:t>……....41,42,43</w:t>
      </w:r>
    </w:p>
    <w:p>
      <w:pPr>
        <w:tabs>
          <w:tab w:val="left" w:leader="dot" w:pos="9214"/>
        </w:tabs>
        <w:spacing w:before="120" w:after="120"/>
        <w:ind w:right="30"/>
        <w:jc w:val="both"/>
        <w:rPr>
          <w:rFonts w:hint="default"/>
          <w:sz w:val="28"/>
          <w:szCs w:val="28"/>
          <w:lang w:val="en-US"/>
        </w:rPr>
      </w:pPr>
      <w:r>
        <w:rPr>
          <w:sz w:val="28"/>
          <w:szCs w:val="28"/>
          <w:lang w:val="vi-VN"/>
        </w:rPr>
        <w:t xml:space="preserve">Điều 38. Trách nhiệm về thiệt hại và bồi thường </w:t>
      </w:r>
      <w:r>
        <w:rPr>
          <w:rFonts w:hint="default"/>
          <w:sz w:val="28"/>
          <w:szCs w:val="28"/>
          <w:lang w:val="en-US"/>
        </w:rPr>
        <w:t>…………………………………43</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XI. QUYỀN ĐIỀU TRA SỔ SÁCH VÀ HỒ SƠ CÔNG TY </w:t>
      </w:r>
      <w:r>
        <w:rPr>
          <w:rFonts w:hint="default"/>
          <w:b/>
          <w:sz w:val="28"/>
          <w:szCs w:val="28"/>
          <w:lang w:val="en-US"/>
        </w:rPr>
        <w:t>….43-44</w:t>
      </w:r>
    </w:p>
    <w:p>
      <w:pPr>
        <w:tabs>
          <w:tab w:val="left" w:leader="dot" w:pos="9214"/>
        </w:tabs>
        <w:spacing w:before="120" w:after="120"/>
        <w:ind w:right="30"/>
        <w:jc w:val="both"/>
        <w:rPr>
          <w:rFonts w:hint="default"/>
          <w:sz w:val="28"/>
          <w:szCs w:val="28"/>
          <w:lang w:val="en-US"/>
        </w:rPr>
      </w:pPr>
      <w:r>
        <w:rPr>
          <w:sz w:val="28"/>
          <w:szCs w:val="28"/>
          <w:lang w:val="vi-VN"/>
        </w:rPr>
        <w:t xml:space="preserve">Điều 39. Quyền điều tra sổ sách và hồ sơ </w:t>
      </w:r>
      <w:r>
        <w:rPr>
          <w:rFonts w:hint="default"/>
          <w:sz w:val="28"/>
          <w:szCs w:val="28"/>
          <w:lang w:val="en-US"/>
        </w:rPr>
        <w:t>……………………………………..43,44</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XII. CÔNG NHÂN VIÊN VÀ CÔNG ĐOÀN</w:t>
      </w:r>
      <w:r>
        <w:rPr>
          <w:rFonts w:hint="default"/>
          <w:b/>
          <w:sz w:val="28"/>
          <w:szCs w:val="28"/>
          <w:lang w:val="en-US"/>
        </w:rPr>
        <w:t>…………………44-45</w:t>
      </w:r>
    </w:p>
    <w:p>
      <w:pPr>
        <w:tabs>
          <w:tab w:val="left" w:leader="dot" w:pos="9214"/>
        </w:tabs>
        <w:spacing w:before="120" w:after="120"/>
        <w:ind w:right="30"/>
        <w:jc w:val="both"/>
        <w:rPr>
          <w:rFonts w:hint="default"/>
          <w:sz w:val="28"/>
          <w:szCs w:val="28"/>
          <w:lang w:val="en-US"/>
        </w:rPr>
      </w:pPr>
      <w:r>
        <w:rPr>
          <w:sz w:val="28"/>
          <w:szCs w:val="28"/>
          <w:lang w:val="vi-VN"/>
        </w:rPr>
        <w:t xml:space="preserve">Điều 40. Công nhân viên và công đoàn </w:t>
      </w:r>
      <w:r>
        <w:rPr>
          <w:rFonts w:hint="default"/>
          <w:sz w:val="28"/>
          <w:szCs w:val="28"/>
          <w:lang w:val="en-US"/>
        </w:rPr>
        <w:t>………………………………………….44</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XIII. PHÂN PHỐI LỢI NHUẬN </w:t>
      </w:r>
      <w:r>
        <w:rPr>
          <w:rFonts w:hint="default"/>
          <w:b/>
          <w:sz w:val="28"/>
          <w:szCs w:val="28"/>
          <w:lang w:val="en-US"/>
        </w:rPr>
        <w:t>……………………………...44-45</w:t>
      </w:r>
    </w:p>
    <w:p>
      <w:pPr>
        <w:tabs>
          <w:tab w:val="left" w:leader="dot" w:pos="9214"/>
        </w:tabs>
        <w:spacing w:before="120" w:after="120"/>
        <w:ind w:right="30"/>
        <w:jc w:val="both"/>
        <w:rPr>
          <w:rFonts w:hint="default"/>
          <w:sz w:val="28"/>
          <w:szCs w:val="28"/>
          <w:lang w:val="en-US"/>
        </w:rPr>
      </w:pPr>
      <w:r>
        <w:rPr>
          <w:sz w:val="28"/>
          <w:szCs w:val="28"/>
          <w:lang w:val="vi-VN"/>
        </w:rPr>
        <w:t>Điều 4</w:t>
      </w:r>
      <w:r>
        <w:rPr>
          <w:sz w:val="28"/>
          <w:szCs w:val="28"/>
        </w:rPr>
        <w:t>1</w:t>
      </w:r>
      <w:r>
        <w:rPr>
          <w:sz w:val="28"/>
          <w:szCs w:val="28"/>
          <w:lang w:val="vi-VN"/>
        </w:rPr>
        <w:t>. Phân phối lợi nhuận</w:t>
      </w:r>
      <w:r>
        <w:rPr>
          <w:rFonts w:hint="default"/>
          <w:sz w:val="28"/>
          <w:szCs w:val="28"/>
          <w:lang w:val="en-US"/>
        </w:rPr>
        <w:t>………………………………………………….44,45</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XIV. TÀI KHOẢN NGÂN HÀNG, QUỸ DỰ TRỮ, NĂM TÀI CHÍNH VÀ CHẾ ĐỘ KẾ TOÁN </w:t>
      </w:r>
      <w:r>
        <w:rPr>
          <w:rFonts w:hint="default"/>
          <w:b/>
          <w:sz w:val="28"/>
          <w:szCs w:val="28"/>
          <w:lang w:val="en-US"/>
        </w:rPr>
        <w:t>……………………………………………...45</w:t>
      </w:r>
    </w:p>
    <w:p>
      <w:pPr>
        <w:tabs>
          <w:tab w:val="left" w:leader="dot" w:pos="9214"/>
        </w:tabs>
        <w:spacing w:before="120" w:after="120"/>
        <w:ind w:right="30"/>
        <w:jc w:val="both"/>
        <w:rPr>
          <w:rFonts w:hint="default"/>
          <w:sz w:val="28"/>
          <w:szCs w:val="28"/>
          <w:lang w:val="en-US"/>
        </w:rPr>
      </w:pPr>
      <w:r>
        <w:rPr>
          <w:sz w:val="28"/>
          <w:szCs w:val="28"/>
          <w:lang w:val="vi-VN"/>
        </w:rPr>
        <w:t xml:space="preserve">Điều 42. Tài khoản ngân hàng </w:t>
      </w:r>
      <w:r>
        <w:rPr>
          <w:rFonts w:hint="default"/>
          <w:sz w:val="28"/>
          <w:szCs w:val="28"/>
          <w:lang w:val="en-US"/>
        </w:rPr>
        <w:t>…………………………………………………..45</w:t>
      </w:r>
    </w:p>
    <w:p>
      <w:pPr>
        <w:tabs>
          <w:tab w:val="left" w:leader="dot" w:pos="9214"/>
        </w:tabs>
        <w:spacing w:before="120" w:after="120"/>
        <w:ind w:right="30"/>
        <w:jc w:val="both"/>
        <w:rPr>
          <w:rFonts w:hint="default"/>
          <w:sz w:val="28"/>
          <w:szCs w:val="28"/>
          <w:lang w:val="en-US"/>
        </w:rPr>
      </w:pPr>
      <w:r>
        <w:rPr>
          <w:sz w:val="28"/>
          <w:szCs w:val="28"/>
          <w:lang w:val="vi-VN"/>
        </w:rPr>
        <w:t xml:space="preserve">Điều 43. Năm tài chính </w:t>
      </w:r>
      <w:r>
        <w:rPr>
          <w:rFonts w:hint="default"/>
          <w:sz w:val="28"/>
          <w:szCs w:val="28"/>
          <w:lang w:val="en-US"/>
        </w:rPr>
        <w:t>………………………………………………………….45</w:t>
      </w:r>
    </w:p>
    <w:p>
      <w:pPr>
        <w:tabs>
          <w:tab w:val="left" w:leader="dot" w:pos="9214"/>
        </w:tabs>
        <w:spacing w:before="120" w:after="120"/>
        <w:ind w:right="30"/>
        <w:jc w:val="both"/>
        <w:rPr>
          <w:rFonts w:hint="default"/>
          <w:sz w:val="28"/>
          <w:szCs w:val="28"/>
          <w:lang w:val="en-US"/>
        </w:rPr>
      </w:pPr>
      <w:r>
        <w:rPr>
          <w:sz w:val="28"/>
          <w:szCs w:val="28"/>
          <w:lang w:val="vi-VN"/>
        </w:rPr>
        <w:t>Điều 4</w:t>
      </w:r>
      <w:r>
        <w:rPr>
          <w:sz w:val="28"/>
          <w:szCs w:val="28"/>
        </w:rPr>
        <w:t>4</w:t>
      </w:r>
      <w:r>
        <w:rPr>
          <w:sz w:val="28"/>
          <w:szCs w:val="28"/>
          <w:lang w:val="vi-VN"/>
        </w:rPr>
        <w:t>. Chế độ kế toán</w:t>
      </w:r>
      <w:r>
        <w:rPr>
          <w:rFonts w:hint="default"/>
          <w:sz w:val="28"/>
          <w:szCs w:val="28"/>
          <w:lang w:val="en-US"/>
        </w:rPr>
        <w:t>…………………………………………………………45</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XV. BÁO CÁO THƯỜNG NIÊN, BÁO CÁO TÀI CHÍNH VÀ TRÁCH NHIỆM CÔNG BỐ THÔNG TIN </w:t>
      </w:r>
      <w:r>
        <w:rPr>
          <w:rFonts w:hint="default"/>
          <w:b/>
          <w:sz w:val="28"/>
          <w:szCs w:val="28"/>
          <w:lang w:val="en-US"/>
        </w:rPr>
        <w:t>………………………………45-46</w:t>
      </w:r>
    </w:p>
    <w:p>
      <w:pPr>
        <w:tabs>
          <w:tab w:val="left" w:leader="dot" w:pos="9214"/>
        </w:tabs>
        <w:spacing w:before="120" w:after="120"/>
        <w:ind w:right="30"/>
        <w:jc w:val="both"/>
        <w:rPr>
          <w:rFonts w:hint="default"/>
          <w:sz w:val="28"/>
          <w:szCs w:val="28"/>
          <w:lang w:val="en-US"/>
        </w:rPr>
      </w:pPr>
      <w:r>
        <w:rPr>
          <w:sz w:val="28"/>
          <w:szCs w:val="28"/>
          <w:lang w:val="vi-VN"/>
        </w:rPr>
        <w:t xml:space="preserve">Điều 45. Báo cáo tài chính năm, sáu tháng và quý </w:t>
      </w:r>
      <w:r>
        <w:rPr>
          <w:rFonts w:hint="default"/>
          <w:sz w:val="28"/>
          <w:szCs w:val="28"/>
          <w:lang w:val="en-US"/>
        </w:rPr>
        <w:t>…………………………..45,46</w:t>
      </w:r>
    </w:p>
    <w:p>
      <w:pPr>
        <w:tabs>
          <w:tab w:val="left" w:leader="dot" w:pos="9214"/>
        </w:tabs>
        <w:spacing w:before="120" w:after="120"/>
        <w:ind w:right="30"/>
        <w:jc w:val="both"/>
        <w:rPr>
          <w:rFonts w:hint="default"/>
          <w:sz w:val="28"/>
          <w:szCs w:val="28"/>
          <w:lang w:val="en-US"/>
        </w:rPr>
      </w:pPr>
      <w:r>
        <w:rPr>
          <w:sz w:val="28"/>
          <w:szCs w:val="28"/>
          <w:lang w:val="vi-VN"/>
        </w:rPr>
        <w:t>Điều 46. Báo cáo thường niên</w:t>
      </w:r>
      <w:r>
        <w:rPr>
          <w:rFonts w:hint="default"/>
          <w:sz w:val="28"/>
          <w:szCs w:val="28"/>
          <w:lang w:val="en-US"/>
        </w:rPr>
        <w:t>…………………………………………………...46</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XVI. KIỂM TOÁN CÔNG TY</w:t>
      </w:r>
      <w:r>
        <w:rPr>
          <w:rFonts w:hint="default"/>
          <w:b/>
          <w:sz w:val="28"/>
          <w:szCs w:val="28"/>
          <w:lang w:val="en-US"/>
        </w:rPr>
        <w:t>………………………………..46-47</w:t>
      </w:r>
    </w:p>
    <w:p>
      <w:pPr>
        <w:tabs>
          <w:tab w:val="left" w:leader="dot" w:pos="9214"/>
        </w:tabs>
        <w:spacing w:before="120" w:after="120"/>
        <w:ind w:right="30"/>
        <w:jc w:val="both"/>
        <w:rPr>
          <w:rFonts w:hint="default"/>
          <w:sz w:val="28"/>
          <w:szCs w:val="28"/>
          <w:lang w:val="en-US"/>
        </w:rPr>
      </w:pPr>
      <w:r>
        <w:rPr>
          <w:sz w:val="28"/>
          <w:szCs w:val="28"/>
          <w:lang w:val="vi-VN"/>
        </w:rPr>
        <w:t xml:space="preserve">Điều 47. Kiểm toán </w:t>
      </w:r>
      <w:r>
        <w:rPr>
          <w:rFonts w:hint="default"/>
          <w:sz w:val="28"/>
          <w:szCs w:val="28"/>
          <w:lang w:val="en-US"/>
        </w:rPr>
        <w:t>……………………………………………………….…46,47</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XVII. CON DẤU</w:t>
      </w:r>
      <w:r>
        <w:rPr>
          <w:rFonts w:hint="default"/>
          <w:b/>
          <w:sz w:val="28"/>
          <w:szCs w:val="28"/>
          <w:lang w:val="en-US"/>
        </w:rPr>
        <w:t>………………………………………………..…47</w:t>
      </w:r>
    </w:p>
    <w:p>
      <w:pPr>
        <w:tabs>
          <w:tab w:val="left" w:leader="dot" w:pos="9214"/>
        </w:tabs>
        <w:spacing w:before="120" w:after="120"/>
        <w:ind w:right="30"/>
        <w:jc w:val="both"/>
        <w:rPr>
          <w:rFonts w:hint="default"/>
          <w:sz w:val="28"/>
          <w:szCs w:val="28"/>
          <w:lang w:val="en-US"/>
        </w:rPr>
      </w:pPr>
      <w:r>
        <w:rPr>
          <w:sz w:val="28"/>
          <w:szCs w:val="28"/>
          <w:lang w:val="vi-VN"/>
        </w:rPr>
        <w:t xml:space="preserve">Điều 48. Con dấu </w:t>
      </w:r>
      <w:r>
        <w:rPr>
          <w:rFonts w:hint="default"/>
          <w:sz w:val="28"/>
          <w:szCs w:val="28"/>
          <w:lang w:val="en-US"/>
        </w:rPr>
        <w:t>……………………………………………………………….47</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 xml:space="preserve">XVIII. CHẤM DỨT HOẠT ĐỘNG VÀ THANH LÝ </w:t>
      </w:r>
      <w:r>
        <w:rPr>
          <w:rFonts w:hint="default"/>
          <w:b/>
          <w:sz w:val="28"/>
          <w:szCs w:val="28"/>
          <w:lang w:val="en-US"/>
        </w:rPr>
        <w:t>……..47-48</w:t>
      </w:r>
    </w:p>
    <w:p>
      <w:pPr>
        <w:tabs>
          <w:tab w:val="left" w:leader="dot" w:pos="9214"/>
        </w:tabs>
        <w:spacing w:before="120" w:after="120"/>
        <w:ind w:right="30"/>
        <w:jc w:val="both"/>
        <w:rPr>
          <w:rFonts w:hint="default"/>
          <w:sz w:val="28"/>
          <w:szCs w:val="28"/>
          <w:lang w:val="en-US"/>
        </w:rPr>
      </w:pPr>
      <w:r>
        <w:rPr>
          <w:sz w:val="28"/>
          <w:szCs w:val="28"/>
          <w:lang w:val="vi-VN"/>
        </w:rPr>
        <w:t xml:space="preserve">Điều 49. Chấm dứt hoạt động </w:t>
      </w:r>
      <w:r>
        <w:rPr>
          <w:rFonts w:hint="default"/>
          <w:sz w:val="28"/>
          <w:szCs w:val="28"/>
          <w:lang w:val="en-US"/>
        </w:rPr>
        <w:t>…………………………………………………47</w:t>
      </w:r>
    </w:p>
    <w:p>
      <w:pPr>
        <w:tabs>
          <w:tab w:val="left" w:leader="dot" w:pos="9214"/>
        </w:tabs>
        <w:spacing w:before="120" w:after="120"/>
        <w:ind w:right="30"/>
        <w:jc w:val="both"/>
        <w:rPr>
          <w:rFonts w:hint="default"/>
          <w:sz w:val="28"/>
          <w:szCs w:val="28"/>
          <w:lang w:val="en-US"/>
        </w:rPr>
      </w:pPr>
      <w:r>
        <w:rPr>
          <w:sz w:val="28"/>
          <w:szCs w:val="28"/>
          <w:lang w:val="vi-VN"/>
        </w:rPr>
        <w:t xml:space="preserve">Điều 50. Gia hạn hoạt động </w:t>
      </w:r>
      <w:r>
        <w:rPr>
          <w:rFonts w:hint="default"/>
          <w:sz w:val="28"/>
          <w:szCs w:val="28"/>
          <w:lang w:val="en-US"/>
        </w:rPr>
        <w:t>…………………………………………….……..47</w:t>
      </w:r>
    </w:p>
    <w:p>
      <w:pPr>
        <w:tabs>
          <w:tab w:val="left" w:leader="dot" w:pos="9214"/>
        </w:tabs>
        <w:spacing w:before="120" w:after="120"/>
        <w:ind w:right="30"/>
        <w:jc w:val="both"/>
        <w:rPr>
          <w:rFonts w:hint="default"/>
          <w:sz w:val="28"/>
          <w:szCs w:val="28"/>
          <w:lang w:val="en-US"/>
        </w:rPr>
      </w:pPr>
      <w:r>
        <w:rPr>
          <w:sz w:val="28"/>
          <w:szCs w:val="28"/>
          <w:lang w:val="vi-VN"/>
        </w:rPr>
        <w:t xml:space="preserve">Điều 51. Thanh lý </w:t>
      </w:r>
      <w:r>
        <w:rPr>
          <w:rFonts w:hint="default"/>
          <w:sz w:val="28"/>
          <w:szCs w:val="28"/>
          <w:lang w:val="en-US"/>
        </w:rPr>
        <w:t>………………………………………………………….47,48</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XIX. GIẢI QUYẾT TRANH CHẤP NỘI BỘ</w:t>
      </w:r>
      <w:r>
        <w:rPr>
          <w:rFonts w:hint="default"/>
          <w:b/>
          <w:sz w:val="28"/>
          <w:szCs w:val="28"/>
          <w:lang w:val="en-US"/>
        </w:rPr>
        <w:t>……………...48-49</w:t>
      </w:r>
    </w:p>
    <w:p>
      <w:pPr>
        <w:tabs>
          <w:tab w:val="left" w:leader="dot" w:pos="9214"/>
        </w:tabs>
        <w:spacing w:before="120" w:after="120"/>
        <w:ind w:right="30"/>
        <w:jc w:val="both"/>
        <w:rPr>
          <w:rFonts w:hint="default"/>
          <w:sz w:val="28"/>
          <w:szCs w:val="28"/>
          <w:lang w:val="en-US"/>
        </w:rPr>
      </w:pPr>
      <w:r>
        <w:rPr>
          <w:sz w:val="28"/>
          <w:szCs w:val="28"/>
          <w:lang w:val="vi-VN"/>
        </w:rPr>
        <w:t xml:space="preserve">Điều 52. Giải quyết tranh chấp nội bộ </w:t>
      </w:r>
      <w:r>
        <w:rPr>
          <w:rFonts w:hint="default"/>
          <w:sz w:val="28"/>
          <w:szCs w:val="28"/>
          <w:lang w:val="en-US"/>
        </w:rPr>
        <w:t>…………………………………..…48,49</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XX. BỔ SUNG VÀ SỬA ĐỔI ĐIỀU LỆ</w:t>
      </w:r>
      <w:r>
        <w:rPr>
          <w:rFonts w:hint="default"/>
          <w:b/>
          <w:sz w:val="28"/>
          <w:szCs w:val="28"/>
          <w:lang w:val="en-US"/>
        </w:rPr>
        <w:t>…………………..…..49</w:t>
      </w:r>
    </w:p>
    <w:p>
      <w:pPr>
        <w:tabs>
          <w:tab w:val="left" w:leader="dot" w:pos="9214"/>
        </w:tabs>
        <w:spacing w:before="120" w:after="120"/>
        <w:ind w:right="30"/>
        <w:jc w:val="both"/>
        <w:rPr>
          <w:rFonts w:hint="default"/>
          <w:sz w:val="28"/>
          <w:szCs w:val="28"/>
          <w:lang w:val="en-US"/>
        </w:rPr>
      </w:pPr>
      <w:r>
        <w:rPr>
          <w:sz w:val="28"/>
          <w:szCs w:val="28"/>
          <w:lang w:val="vi-VN"/>
        </w:rPr>
        <w:t xml:space="preserve">Điều 53. Điều lệ công ty </w:t>
      </w:r>
      <w:r>
        <w:rPr>
          <w:rFonts w:hint="default"/>
          <w:sz w:val="28"/>
          <w:szCs w:val="28"/>
          <w:lang w:val="en-US"/>
        </w:rPr>
        <w:t>………………………………………..…………….49</w:t>
      </w:r>
    </w:p>
    <w:p>
      <w:pPr>
        <w:tabs>
          <w:tab w:val="left" w:leader="dot" w:pos="9214"/>
        </w:tabs>
        <w:spacing w:before="120" w:after="120"/>
        <w:ind w:right="30"/>
        <w:jc w:val="both"/>
        <w:rPr>
          <w:rFonts w:hint="default"/>
          <w:b/>
          <w:sz w:val="28"/>
          <w:szCs w:val="28"/>
          <w:lang w:val="en-US"/>
        </w:rPr>
      </w:pPr>
      <w:r>
        <w:rPr>
          <w:b/>
          <w:sz w:val="28"/>
          <w:szCs w:val="28"/>
        </w:rPr>
        <w:t xml:space="preserve">CHƯƠNG </w:t>
      </w:r>
      <w:r>
        <w:rPr>
          <w:b/>
          <w:sz w:val="28"/>
          <w:szCs w:val="28"/>
          <w:lang w:val="vi-VN"/>
        </w:rPr>
        <w:t>XXI. NGÀY HIỆU LỰC</w:t>
      </w:r>
      <w:r>
        <w:rPr>
          <w:rFonts w:hint="default"/>
          <w:b/>
          <w:sz w:val="28"/>
          <w:szCs w:val="28"/>
          <w:lang w:val="en-US"/>
        </w:rPr>
        <w:t>……………………………………49-50</w:t>
      </w:r>
    </w:p>
    <w:p>
      <w:pPr>
        <w:tabs>
          <w:tab w:val="left" w:leader="dot" w:pos="9214"/>
        </w:tabs>
        <w:spacing w:before="120" w:after="120"/>
        <w:ind w:right="30"/>
        <w:jc w:val="both"/>
        <w:rPr>
          <w:rFonts w:hint="default"/>
          <w:sz w:val="28"/>
          <w:szCs w:val="28"/>
          <w:lang w:val="en-US"/>
        </w:rPr>
      </w:pPr>
      <w:r>
        <w:rPr>
          <w:sz w:val="28"/>
          <w:szCs w:val="28"/>
          <w:lang w:val="vi-VN"/>
        </w:rPr>
        <w:t>Điều 5</w:t>
      </w:r>
      <w:r>
        <w:rPr>
          <w:sz w:val="28"/>
          <w:szCs w:val="28"/>
        </w:rPr>
        <w:t>4</w:t>
      </w:r>
      <w:r>
        <w:rPr>
          <w:sz w:val="28"/>
          <w:szCs w:val="28"/>
          <w:lang w:val="vi-VN"/>
        </w:rPr>
        <w:t>. Ngày hiệu lực</w:t>
      </w:r>
      <w:r>
        <w:rPr>
          <w:rFonts w:hint="default"/>
          <w:sz w:val="28"/>
          <w:szCs w:val="28"/>
          <w:lang w:val="en-US"/>
        </w:rPr>
        <w:t>……………………………………………………49,50</w:t>
      </w:r>
    </w:p>
    <w:p>
      <w:pPr>
        <w:spacing w:before="120" w:after="120"/>
        <w:ind w:right="30"/>
        <w:jc w:val="both"/>
        <w:rPr>
          <w:sz w:val="25"/>
          <w:szCs w:val="25"/>
          <w:lang w:val="vi-VN"/>
        </w:rPr>
      </w:pPr>
      <w:r>
        <w:rPr>
          <w:sz w:val="25"/>
          <w:szCs w:val="25"/>
          <w:lang w:val="vi-VN"/>
        </w:rPr>
        <w:t> </w:t>
      </w:r>
    </w:p>
    <w:p>
      <w:pPr>
        <w:spacing w:before="120" w:after="120"/>
        <w:ind w:right="30"/>
        <w:jc w:val="both"/>
        <w:rPr>
          <w:sz w:val="25"/>
          <w:szCs w:val="25"/>
          <w:lang w:val="vi-VN"/>
        </w:rPr>
      </w:pPr>
    </w:p>
    <w:p>
      <w:pPr>
        <w:spacing w:before="120" w:after="120"/>
        <w:ind w:right="30"/>
        <w:jc w:val="both"/>
        <w:rPr>
          <w:sz w:val="25"/>
          <w:szCs w:val="25"/>
          <w:lang w:val="vi-VN"/>
        </w:rPr>
      </w:pPr>
    </w:p>
    <w:p>
      <w:pPr>
        <w:spacing w:before="120" w:after="120"/>
        <w:ind w:right="30"/>
        <w:jc w:val="both"/>
        <w:rPr>
          <w:sz w:val="25"/>
          <w:szCs w:val="25"/>
          <w:lang w:val="vi-VN"/>
        </w:rPr>
      </w:pPr>
    </w:p>
    <w:p>
      <w:pPr>
        <w:spacing w:after="0" w:line="240" w:lineRule="auto"/>
        <w:ind w:right="30"/>
        <w:jc w:val="both"/>
        <w:rPr>
          <w:rFonts w:eastAsia="Times New Roman" w:cs="Times New Roman"/>
          <w:b/>
          <w:bCs/>
          <w:sz w:val="30"/>
          <w:szCs w:val="28"/>
          <w:lang w:eastAsia="vi-VN"/>
        </w:rPr>
      </w:pPr>
    </w:p>
    <w:p>
      <w:pPr>
        <w:spacing w:after="0" w:line="240" w:lineRule="auto"/>
        <w:ind w:right="30"/>
        <w:jc w:val="both"/>
        <w:rPr>
          <w:rFonts w:eastAsia="Times New Roman" w:cs="Times New Roman"/>
          <w:b/>
          <w:bCs/>
          <w:sz w:val="30"/>
          <w:szCs w:val="28"/>
          <w:lang w:eastAsia="vi-VN"/>
        </w:rPr>
      </w:pPr>
    </w:p>
    <w:p>
      <w:pPr>
        <w:spacing w:after="0" w:line="240" w:lineRule="auto"/>
        <w:ind w:right="30"/>
        <w:jc w:val="center"/>
        <w:rPr>
          <w:rFonts w:hint="default" w:eastAsia="Times New Roman" w:cs="Times New Roman"/>
          <w:b/>
          <w:bCs/>
          <w:sz w:val="30"/>
          <w:szCs w:val="28"/>
          <w:lang w:val="en-US" w:eastAsia="vi-VN"/>
        </w:rPr>
      </w:pPr>
      <w:r>
        <w:rPr>
          <w:rFonts w:eastAsia="Times New Roman" w:cs="Times New Roman"/>
          <w:b/>
          <w:bCs/>
          <w:sz w:val="30"/>
          <w:szCs w:val="28"/>
          <w:lang w:eastAsia="vi-VN"/>
        </w:rPr>
        <w:t xml:space="preserve">ĐIỀU LỆ CÔNG TY CỔ PHẦN QUY HOẠCH KIẾN TRÚC </w:t>
      </w:r>
      <w:r>
        <w:rPr>
          <w:rFonts w:hint="default" w:eastAsia="Times New Roman" w:cs="Times New Roman"/>
          <w:b/>
          <w:bCs/>
          <w:sz w:val="30"/>
          <w:szCs w:val="28"/>
          <w:lang w:val="en-US" w:eastAsia="vi-VN"/>
        </w:rPr>
        <w:t xml:space="preserve">        </w:t>
      </w:r>
      <w:r>
        <w:rPr>
          <w:rFonts w:hint="default" w:eastAsia="Times New Roman" w:cs="Times New Roman"/>
          <w:b w:val="0"/>
          <w:bCs w:val="0"/>
          <w:sz w:val="24"/>
          <w:szCs w:val="24"/>
          <w:lang w:val="en-US" w:eastAsia="vi-VN"/>
        </w:rPr>
        <w:t xml:space="preserve"> </w:t>
      </w:r>
    </w:p>
    <w:p>
      <w:pPr>
        <w:spacing w:after="0" w:line="240" w:lineRule="auto"/>
        <w:ind w:right="30"/>
        <w:jc w:val="center"/>
        <w:rPr>
          <w:rFonts w:eastAsia="Times New Roman" w:cs="Times New Roman"/>
          <w:b/>
          <w:bCs/>
          <w:sz w:val="30"/>
          <w:szCs w:val="28"/>
          <w:lang w:eastAsia="vi-VN"/>
        </w:rPr>
      </w:pPr>
      <w:r>
        <w:rPr>
          <w:rFonts w:eastAsia="Times New Roman" w:cs="Times New Roman"/>
          <w:b/>
          <w:bCs/>
          <w:sz w:val="30"/>
          <w:szCs w:val="28"/>
          <w:lang w:eastAsia="vi-VN"/>
        </w:rPr>
        <w:t xml:space="preserve">VÀ ĐẦU TƯ XÂY DỰNG HẬU GIANG </w:t>
      </w:r>
    </w:p>
    <w:p>
      <w:pPr>
        <w:spacing w:after="0" w:line="240" w:lineRule="auto"/>
        <w:ind w:right="30"/>
        <w:jc w:val="center"/>
        <w:rPr>
          <w:rFonts w:eastAsia="Times New Roman" w:cs="Times New Roman"/>
          <w:b/>
          <w:bCs/>
          <w:szCs w:val="28"/>
          <w:lang w:eastAsia="vi-VN"/>
        </w:rPr>
      </w:pPr>
      <w:r>
        <w:rPr>
          <w:rFonts w:eastAsia="Times New Roman" w:cs="Times New Roman"/>
          <w:b/>
          <w:bCs/>
          <w:szCs w:val="28"/>
          <w:lang w:eastAsia="vi-VN"/>
        </w:rPr>
        <w:t>(Sửa đổi, bổ sung năm 2021)</w:t>
      </w:r>
    </w:p>
    <w:p>
      <w:pPr>
        <w:spacing w:before="120" w:after="0" w:line="240" w:lineRule="auto"/>
        <w:ind w:right="30"/>
        <w:jc w:val="center"/>
        <w:rPr>
          <w:rFonts w:eastAsia="Times New Roman" w:cs="Times New Roman"/>
          <w:b/>
          <w:bCs/>
          <w:szCs w:val="28"/>
          <w:lang w:val="vi-VN" w:eastAsia="vi-VN"/>
        </w:rPr>
      </w:pPr>
      <w:r>
        <w:rPr>
          <w:rFonts w:eastAsia="Times New Roman" w:cs="Times New Roman"/>
          <w:b/>
          <w:bCs/>
          <w:szCs w:val="28"/>
        </w:rPr>
        <mc:AlternateContent>
          <mc:Choice Requires="wps">
            <w:drawing>
              <wp:anchor distT="0" distB="0" distL="114300" distR="114300" simplePos="0" relativeHeight="251660288" behindDoc="0" locked="0" layoutInCell="1" allowOverlap="1">
                <wp:simplePos x="0" y="0"/>
                <wp:positionH relativeFrom="column">
                  <wp:posOffset>2337435</wp:posOffset>
                </wp:positionH>
                <wp:positionV relativeFrom="paragraph">
                  <wp:posOffset>48895</wp:posOffset>
                </wp:positionV>
                <wp:extent cx="1085850" cy="0"/>
                <wp:effectExtent l="13335" t="10795" r="5715" b="8255"/>
                <wp:wrapNone/>
                <wp:docPr id="1"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6350" cmpd="sng">
                          <a:solidFill>
                            <a:srgbClr val="000000"/>
                          </a:solidFill>
                          <a:round/>
                        </a:ln>
                      </wps:spPr>
                      <wps:bodyPr/>
                    </wps:wsp>
                  </a:graphicData>
                </a:graphic>
              </wp:anchor>
            </w:drawing>
          </mc:Choice>
          <mc:Fallback>
            <w:pict>
              <v:shape id="_x0000_s1026" o:spid="_x0000_s1026" o:spt="32" type="#_x0000_t32" style="position:absolute;left:0pt;margin-left:184.05pt;margin-top:3.85pt;height:0pt;width:85.5pt;z-index:251660288;mso-width-relative:page;mso-height-relative:page;" filled="f" stroked="t" coordsize="21600,21600" o:gfxdata="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w6k1dUAAAAHAQAADwAAAAAA&#10;AAABACAAAAAiAAAAZHJzL2Rvd25yZXYueG1sUEsBAhQAFAAAAAgAh07iQFIUsMfdAQAAzAMAAA4A&#10;AAAAAAAAAQAgAAAAJAEAAGRycy9lMm9Eb2MueG1sUEsFBgAAAAAGAAYAWQEAAHMFAAAAAA==&#10;">
                <v:fill on="f" focussize="0,0"/>
                <v:stroke weight="0.5pt" color="#000000" joinstyle="round"/>
                <v:imagedata o:title=""/>
                <o:lock v:ext="edit" aspectratio="f"/>
              </v:shape>
            </w:pict>
          </mc:Fallback>
        </mc:AlternateContent>
      </w:r>
    </w:p>
    <w:p>
      <w:pPr>
        <w:spacing w:before="120" w:after="0" w:line="240" w:lineRule="auto"/>
        <w:ind w:right="30"/>
        <w:jc w:val="center"/>
        <w:rPr>
          <w:rFonts w:eastAsia="Times New Roman" w:cs="Times New Roman"/>
          <w:szCs w:val="28"/>
          <w:lang w:eastAsia="vi-VN"/>
        </w:rPr>
      </w:pPr>
      <w:r>
        <w:rPr>
          <w:rFonts w:eastAsia="Times New Roman" w:cs="Times New Roman"/>
          <w:b/>
          <w:bCs/>
          <w:szCs w:val="28"/>
          <w:lang w:val="vi-VN" w:eastAsia="vi-VN"/>
        </w:rPr>
        <w:t>PHẦN MỞ ĐẦU</w:t>
      </w:r>
    </w:p>
    <w:p>
      <w:pPr>
        <w:spacing w:before="120" w:after="0" w:line="240" w:lineRule="auto"/>
        <w:ind w:firstLine="720"/>
        <w:jc w:val="both"/>
        <w:rPr>
          <w:rFonts w:eastAsia="Times New Roman" w:cs="Times New Roman"/>
          <w:b/>
          <w:szCs w:val="28"/>
          <w:lang w:eastAsia="vi-VN"/>
        </w:rPr>
      </w:pPr>
      <w:r>
        <w:rPr>
          <w:rFonts w:eastAsia="Times New Roman" w:cs="Times New Roman"/>
          <w:b/>
          <w:szCs w:val="28"/>
          <w:lang w:eastAsia="vi-VN"/>
        </w:rPr>
        <w:t>Căn cứ:</w:t>
      </w:r>
    </w:p>
    <w:p>
      <w:pPr>
        <w:spacing w:before="120" w:after="0" w:line="240" w:lineRule="auto"/>
        <w:jc w:val="both"/>
        <w:rPr>
          <w:rFonts w:eastAsia="Times New Roman" w:cs="Times New Roman"/>
          <w:szCs w:val="28"/>
          <w:lang w:eastAsia="vi-VN"/>
        </w:rPr>
      </w:pPr>
      <w:r>
        <w:rPr>
          <w:rFonts w:eastAsia="Times New Roman" w:cs="Times New Roman"/>
          <w:b/>
          <w:szCs w:val="28"/>
          <w:lang w:eastAsia="vi-VN"/>
        </w:rPr>
        <w:tab/>
      </w:r>
      <w:r>
        <w:rPr>
          <w:rFonts w:eastAsia="Times New Roman" w:cs="Times New Roman"/>
          <w:szCs w:val="28"/>
          <w:lang w:eastAsia="vi-VN"/>
        </w:rPr>
        <w:t>- Luật Doanh nghiệp số 59/2020/QH14 được Quốc hội nước Cộng hòa xã hội chủ nghĩa Việt Nam khóa XIV thông qua ngày 17 tháng 6 năm 2020;</w:t>
      </w:r>
    </w:p>
    <w:p>
      <w:pPr>
        <w:spacing w:before="120" w:after="0" w:line="240" w:lineRule="auto"/>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 Các văn bản quy phạm pháp luật khác có liên quan.</w:t>
      </w:r>
    </w:p>
    <w:p>
      <w:pPr>
        <w:spacing w:before="120" w:after="0" w:line="240" w:lineRule="auto"/>
        <w:ind w:firstLine="720"/>
        <w:jc w:val="both"/>
        <w:rPr>
          <w:rFonts w:eastAsia="Times New Roman" w:cs="Times New Roman"/>
          <w:szCs w:val="28"/>
          <w:lang w:eastAsia="vi-VN"/>
        </w:rPr>
      </w:pPr>
      <w:r>
        <w:rPr>
          <w:rFonts w:eastAsia="Times New Roman" w:cs="Times New Roman"/>
          <w:szCs w:val="28"/>
          <w:lang w:val="vi-VN" w:eastAsia="vi-VN"/>
        </w:rPr>
        <w:t xml:space="preserve">Điều lệ này được thông qua theo </w:t>
      </w:r>
      <w:r>
        <w:rPr>
          <w:rFonts w:eastAsia="Times New Roman" w:cs="Times New Roman"/>
          <w:szCs w:val="28"/>
          <w:lang w:eastAsia="vi-VN"/>
        </w:rPr>
        <w:t>Nghị q</w:t>
      </w:r>
      <w:r>
        <w:rPr>
          <w:rFonts w:eastAsia="Times New Roman" w:cs="Times New Roman"/>
          <w:szCs w:val="28"/>
          <w:lang w:val="vi-VN" w:eastAsia="vi-VN"/>
        </w:rPr>
        <w:t xml:space="preserve">uyết hợp lệ của Đại hội đồng cổ đông Công ty Cổ phần </w:t>
      </w:r>
      <w:r>
        <w:rPr>
          <w:rFonts w:eastAsia="Times New Roman" w:cs="Times New Roman"/>
          <w:szCs w:val="28"/>
          <w:lang w:eastAsia="vi-VN"/>
        </w:rPr>
        <w:t>Quy hoạch Kiến trúc và Đầu tư Xâu dựng</w:t>
      </w:r>
      <w:r>
        <w:rPr>
          <w:rFonts w:eastAsia="Times New Roman" w:cs="Times New Roman"/>
          <w:szCs w:val="28"/>
          <w:lang w:val="vi-VN" w:eastAsia="vi-VN"/>
        </w:rPr>
        <w:t xml:space="preserve"> Hậu Giang tổ chức chính thức vào ngày</w:t>
      </w:r>
      <w:r>
        <w:rPr>
          <w:rFonts w:eastAsia="Times New Roman" w:cs="Times New Roman"/>
          <w:szCs w:val="28"/>
          <w:lang w:eastAsia="vi-VN"/>
        </w:rPr>
        <w:t xml:space="preserve"> …. </w:t>
      </w:r>
      <w:r>
        <w:rPr>
          <w:rFonts w:eastAsia="Times New Roman" w:cs="Times New Roman"/>
          <w:szCs w:val="28"/>
          <w:lang w:val="vi-VN" w:eastAsia="vi-VN"/>
        </w:rPr>
        <w:t>tháng</w:t>
      </w:r>
      <w:r>
        <w:rPr>
          <w:rFonts w:eastAsia="Times New Roman" w:cs="Times New Roman"/>
          <w:szCs w:val="28"/>
          <w:lang w:eastAsia="vi-VN"/>
        </w:rPr>
        <w:t xml:space="preserve"> …</w:t>
      </w:r>
      <w:r>
        <w:rPr>
          <w:rFonts w:eastAsia="Times New Roman" w:cs="Times New Roman"/>
          <w:szCs w:val="28"/>
          <w:lang w:val="vi-VN" w:eastAsia="vi-VN"/>
        </w:rPr>
        <w:t xml:space="preserve"> năm 20</w:t>
      </w:r>
      <w:r>
        <w:rPr>
          <w:rFonts w:eastAsia="Times New Roman" w:cs="Times New Roman"/>
          <w:szCs w:val="28"/>
          <w:lang w:eastAsia="vi-VN"/>
        </w:rPr>
        <w:t>21</w:t>
      </w:r>
    </w:p>
    <w:p>
      <w:pPr>
        <w:spacing w:before="120" w:after="0" w:line="240" w:lineRule="auto"/>
        <w:ind w:right="30"/>
        <w:jc w:val="center"/>
        <w:rPr>
          <w:rFonts w:eastAsia="Times New Roman" w:cs="Times New Roman"/>
          <w:b/>
          <w:bCs/>
          <w:color w:val="000000"/>
          <w:szCs w:val="28"/>
        </w:rPr>
      </w:pP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ĐỊNH NGHĨA CÁC THUẬT NGỮ TRONG ĐIỀU LỆ</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 Giải thích thuật ngữ</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Trong Điều lệ này, những thuật ngữ dưới đây được hiểu như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"Vốn điều lệ" là tổng giá trị mệnh giá cổ phần đã bán hoặc đã được đăng ký mua khi thành lập Công ty và quy định tại Điều 6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“Luật Doanh Nghiệp” là Luật Doanh nghiệp số 59/2020/QH14 được Quốc hội nước Cộng hòa Xã hội Chủ nghĩa Việt Nam thông qua ngày 17 tháng 6 năm 2020, có hiệu lực thi hành từ ngày 01 tháng 01 năm 2021;</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“Luật Chứng Khoán” là Luật Chứng khoán số 54/2019/QH14 được Quốc hội nước Cộng hòa Xã hội Chủ nghĩa Việt Nam thông qua ngày 26 tháng 11 năm 2019, có hiệu lực thi hành từ ngày 01 tháng 01 năm 2021;</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"Ngày thành lập" là ngày Công ty được cấp Giấy chứng nhận đăng ký doanh nghiệp (Giấy chứng nhận đăng ký kinh doanh và các giấy tờ có giá trị tương đương) lần đầu;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e) "Người điều hành doanh nghiệp" là Giám đốc, Phó Giám đốc, Kế toán trưởng và người điều hành khác theo quy định của Điều lệ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f) "Người có liên quan" là cá nhân, tổ chức được quy định tại khoản 23 Điều 4 Luật doanh nghiệp, khoản 46 Điều 4 Luật chứng khoán;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g) “Cổ đông” là cá nhân, tổ chức sở hữu ít nhất một cổ phần của công ty cổ phần và được ghi tên trong (i) Sổ đăng ký cổ đông của Công Ty; hoặc (ii) một hồ sơ, tài liệu tương tự theo quy định của Luật Chứng Khoán đối với một công ty niêm yết với tư cách là người sở hữu cổ phần;</w:t>
      </w:r>
    </w:p>
    <w:p>
      <w:pPr>
        <w:spacing w:before="120" w:after="0" w:line="240" w:lineRule="auto"/>
        <w:ind w:right="30" w:firstLine="720"/>
        <w:jc w:val="both"/>
        <w:rPr>
          <w:rFonts w:eastAsia="Times New Roman" w:cs="Times New Roman"/>
          <w:color w:val="000000"/>
          <w:szCs w:val="28"/>
        </w:rPr>
      </w:pPr>
      <w:r>
        <w:rPr>
          <w:rFonts w:eastAsia="Times New Roman" w:cs="Times New Roman"/>
          <w:color w:val="000000"/>
          <w:szCs w:val="28"/>
        </w:rPr>
        <w:t>“Cổ đông sáng lập” là cổ đông sở hữu ít nhất một cổ phần phổ thông và ký tên trong danh sách cổ đông sáng lập công ty cổ phần;</w:t>
      </w:r>
    </w:p>
    <w:p>
      <w:pPr>
        <w:spacing w:before="120" w:after="0" w:line="240" w:lineRule="auto"/>
        <w:ind w:right="30" w:firstLine="720"/>
        <w:jc w:val="both"/>
        <w:rPr>
          <w:rFonts w:hint="default" w:eastAsia="Times New Roman" w:cs="Times New Roman"/>
          <w:color w:val="000000"/>
          <w:szCs w:val="28"/>
          <w:lang w:val="en-US"/>
        </w:rPr>
      </w:pPr>
      <w:r>
        <w:rPr>
          <w:rFonts w:eastAsia="Times New Roman" w:cs="Times New Roman"/>
          <w:color w:val="000000"/>
          <w:szCs w:val="28"/>
        </w:rPr>
        <w:t xml:space="preserve">h) "Cổ đông lớn" là cổ đông được quy định tại </w:t>
      </w:r>
      <w:r>
        <w:rPr>
          <w:rFonts w:hint="default" w:eastAsia="Times New Roman" w:cs="Times New Roman"/>
          <w:color w:val="000000"/>
          <w:szCs w:val="28"/>
          <w:lang w:val="en-US"/>
        </w:rPr>
        <w:t xml:space="preserve">khoản 18 Điều 4 Luật chứng khoán;   </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i) "Thời hạn hoạt động" là thời gian hoạt động của Công ty được quy định tại Điều 2 Điều lệ này và thời gian gia hạn (nếu có) được Đại hội đồng cổ đông của Công ty thông qua bằng nghị quyết;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j) "Việt Nam" là nước Cộng hoà Xã hội Chủ nghĩa Việt Nam;</w:t>
      </w:r>
    </w:p>
    <w:p>
      <w:pPr>
        <w:spacing w:before="120" w:after="0" w:line="240" w:lineRule="auto"/>
        <w:ind w:right="30" w:firstLine="720"/>
        <w:jc w:val="both"/>
        <w:rPr>
          <w:rFonts w:eastAsia="Times New Roman" w:cs="Times New Roman"/>
          <w:color w:val="000000" w:themeColor="text1"/>
          <w:sz w:val="24"/>
          <w:szCs w:val="24"/>
          <w14:textFill>
            <w14:solidFill>
              <w14:schemeClr w14:val="tx1"/>
            </w14:solidFill>
          </w14:textFill>
        </w:rPr>
      </w:pPr>
      <w:r>
        <w:rPr>
          <w:rFonts w:eastAsia="Times New Roman" w:cs="Times New Roman"/>
          <w:color w:val="000000"/>
          <w:szCs w:val="28"/>
        </w:rPr>
        <w:t xml:space="preserve">k) “Công ty” là </w:t>
      </w:r>
      <w:r>
        <w:rPr>
          <w:rFonts w:eastAsia="Times New Roman" w:cs="Times New Roman"/>
          <w:color w:val="000000" w:themeColor="text1"/>
          <w:szCs w:val="28"/>
          <w14:textFill>
            <w14:solidFill>
              <w14:schemeClr w14:val="tx1"/>
            </w14:solidFill>
          </w14:textFill>
        </w:rPr>
        <w:t>Công ty Cổ phần Quy hoạch Kiến trúc và Đầu tư Xây dựng Hậu Giang;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l) “</w:t>
      </w:r>
      <w:r>
        <w:rPr>
          <w:rFonts w:eastAsia="Times New Roman" w:cs="Times New Roman"/>
          <w:i/>
          <w:iCs/>
          <w:color w:val="000000"/>
          <w:szCs w:val="28"/>
        </w:rPr>
        <w:t>Cổ tức”</w:t>
      </w:r>
      <w:r>
        <w:rPr>
          <w:rFonts w:eastAsia="Times New Roman" w:cs="Times New Roman"/>
          <w:color w:val="000000"/>
          <w:szCs w:val="28"/>
        </w:rPr>
        <w:t xml:space="preserve"> là khoản lợi nhuận ròng được trả cho mỗi cổ phần bằng tiền mặt hoặc bằng tài sản khác từ nguồn lợi nhuận còn lại của công ty cổ phần sau khi đã thực hiện nghĩa vụ về tài chính;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m) “Pháp Luật” có nghĩa là tất cả các văn bản quy phạm pháp luật được quy định tại Điều 4 của Luật Ban hành văn bản quy phạm pháp luật số 80/2015/QH13 được Quốc hội nước Cộng hòa Xã hội Chủ nghĩa Việt Nam thông qua ngày 22 tháng 06 năm 2015, có hiệu lực thi hành từ ngày 01 tháng 07 năm 2016;</w:t>
      </w:r>
    </w:p>
    <w:p>
      <w:pPr>
        <w:spacing w:before="120" w:after="0" w:line="240" w:lineRule="auto"/>
        <w:ind w:right="30" w:firstLine="720"/>
        <w:jc w:val="both"/>
        <w:rPr>
          <w:rFonts w:eastAsia="Times New Roman" w:cs="Times New Roman"/>
          <w:color w:val="000000"/>
          <w:szCs w:val="28"/>
        </w:rPr>
      </w:pPr>
      <w:r>
        <w:rPr>
          <w:rFonts w:eastAsia="Times New Roman" w:cs="Times New Roman"/>
          <w:color w:val="000000"/>
          <w:szCs w:val="28"/>
        </w:rPr>
        <w:t>n) “Người được ủy quyền dự họp” là người được Cổ Đông ủy quyền hợp pháp để tham dự và biểu quyết tại cuộc họp Đại hội đồng cổ đông;</w:t>
      </w:r>
    </w:p>
    <w:p>
      <w:pPr>
        <w:tabs>
          <w:tab w:val="left" w:pos="567"/>
        </w:tabs>
        <w:spacing w:before="120" w:after="120" w:line="360" w:lineRule="atLeast"/>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o)</w:t>
      </w:r>
      <w:r>
        <w:rPr>
          <w:rFonts w:eastAsia="Times New Roman" w:cs="Times New Roman"/>
          <w:szCs w:val="28"/>
          <w:lang w:val="vi-VN" w:eastAsia="vi-VN"/>
        </w:rPr>
        <w:t xml:space="preserve"> “Cổ đông chiến lược” là các cổ đông đã ký hợp đồng mua bán cổ phần nhà đầu tư chiến lược của </w:t>
      </w:r>
      <w:r>
        <w:rPr>
          <w:rFonts w:eastAsia="Times New Roman" w:cs="Times New Roman"/>
          <w:color w:val="000000"/>
          <w:szCs w:val="28"/>
          <w:lang w:eastAsia="vi-VN"/>
        </w:rPr>
        <w:t>công ty</w:t>
      </w:r>
      <w:r>
        <w:rPr>
          <w:rFonts w:eastAsia="Times New Roman" w:cs="Times New Roman"/>
          <w:szCs w:val="28"/>
          <w:lang w:val="vi-VN" w:eastAsia="vi-VN"/>
        </w:rPr>
        <w:t>;</w:t>
      </w:r>
    </w:p>
    <w:p>
      <w:pPr>
        <w:tabs>
          <w:tab w:val="left" w:pos="567"/>
        </w:tabs>
        <w:spacing w:before="120" w:after="120" w:line="360" w:lineRule="atLeast"/>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p) “Người quản lý” bao gồm Hội đồng quản trị, thành viên Hội đồng quản trị, Chủ tịch Hội đồng quản trị, Giám đốc và Kế toán trưởng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Trong Điều lệ này, các tham chiếu tới một hoặc một số quy định hoặc văn bản khác bao gồm cả những sửa đổi hoặc văn bản thay thế.</w:t>
      </w:r>
    </w:p>
    <w:p>
      <w:pPr>
        <w:spacing w:before="120" w:after="0" w:line="240" w:lineRule="auto"/>
        <w:ind w:right="30" w:firstLine="720"/>
        <w:jc w:val="both"/>
        <w:rPr>
          <w:rFonts w:eastAsia="Times New Roman" w:cs="Times New Roman"/>
          <w:b/>
          <w:bCs/>
          <w:color w:val="000000"/>
          <w:szCs w:val="28"/>
        </w:rPr>
      </w:pPr>
      <w:r>
        <w:rPr>
          <w:rFonts w:eastAsia="Times New Roman" w:cs="Times New Roman"/>
          <w:color w:val="000000"/>
          <w:szCs w:val="28"/>
        </w:rPr>
        <w:t>3. Các tiêu đề (chương, điều của Điều lệ này) được sử dụng nhằm thuận tiện cho việc hiểu nội dung và không ảnh hưởng tới nội dung của Điều lệ này.</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II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TÊN, HÌNH THỨC, TRỤ SỞ, CHI NHÁNH, VĂN PHÒNG ĐẠI DIỆN, THỜI HẠN HOẠT ĐỘNG VÀ NGƯỜI ĐẠI DIỆN THEO PHÁP LUẬT </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CỦA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 Tên, hình thức, trụ sở, chi nhánh, văn phòng đại diện và thời hạn hoạt động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Tên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 Tên tiếng Việt: </w:t>
      </w:r>
      <w:r>
        <w:rPr>
          <w:rFonts w:eastAsia="Times New Roman" w:cs="Times New Roman"/>
          <w:b/>
          <w:bCs/>
          <w:color w:val="000000"/>
          <w:szCs w:val="28"/>
        </w:rPr>
        <w:t>CÔNG TY CỔ PHẦN QUY HOẠCH KIẾN TRÚC VÀ ĐẦU TƯ XÂY DỰNG HẬU GIANG</w:t>
      </w:r>
    </w:p>
    <w:p>
      <w:pPr>
        <w:spacing w:before="120" w:line="360" w:lineRule="exact"/>
        <w:ind w:right="30" w:firstLine="720"/>
        <w:jc w:val="both"/>
        <w:rPr>
          <w:rFonts w:eastAsia="Times New Roman" w:cs="Times New Roman"/>
          <w:b/>
          <w:szCs w:val="28"/>
        </w:rPr>
      </w:pPr>
      <w:r>
        <w:rPr>
          <w:rFonts w:eastAsia="Times New Roman" w:cs="Times New Roman"/>
          <w:color w:val="000000"/>
          <w:szCs w:val="28"/>
        </w:rPr>
        <w:t xml:space="preserve">- Tên tiếng Anh: </w:t>
      </w:r>
      <w:r>
        <w:rPr>
          <w:rFonts w:eastAsia="Times New Roman" w:cs="Times New Roman"/>
          <w:szCs w:val="28"/>
        </w:rPr>
        <w:t>Hau Giang Company Architecture Planning And Construction Investment</w:t>
      </w:r>
      <w:r>
        <w:rPr>
          <w:rFonts w:eastAsia="Times New Roman" w:cs="Times New Roman"/>
          <w:b/>
          <w:szCs w:val="28"/>
        </w:rPr>
        <w: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Tên công ty viết tắt: HAU GIANG CAP ACI</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Công ty là công ty cổ phần có tư cách pháp nhân phù hợp với pháp luật hiện hành của Việt Nam.</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Trụ sở đăng ký của Công ty là:</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Địa chỉ trụ sở chính: Số 1, Xô Viết Nghệ Tĩnh, Phường 5, Thành Phố Vị Thanh, tỉnh Hậu Giang. </w:t>
      </w:r>
    </w:p>
    <w:p>
      <w:pPr>
        <w:spacing w:before="120" w:after="0" w:line="240" w:lineRule="auto"/>
        <w:ind w:right="30" w:firstLine="720"/>
        <w:jc w:val="both"/>
        <w:rPr>
          <w:rFonts w:eastAsia="Times New Roman" w:cs="Times New Roman"/>
          <w:color w:val="000000"/>
          <w:szCs w:val="28"/>
        </w:rPr>
      </w:pPr>
      <w:r>
        <w:rPr>
          <w:rFonts w:eastAsia="Times New Roman" w:cs="Times New Roman"/>
          <w:color w:val="000000"/>
          <w:szCs w:val="28"/>
        </w:rPr>
        <w:t>- Điện thoại: (0293)3870 979</w:t>
      </w:r>
    </w:p>
    <w:p>
      <w:pPr>
        <w:spacing w:before="120" w:after="0" w:line="360" w:lineRule="exact"/>
        <w:ind w:right="30" w:firstLine="720"/>
        <w:jc w:val="both"/>
        <w:rPr>
          <w:rFonts w:eastAsia="Times New Roman" w:cs="Times New Roman"/>
          <w:szCs w:val="28"/>
        </w:rPr>
      </w:pPr>
      <w:r>
        <w:rPr>
          <w:rFonts w:eastAsia="Times New Roman" w:cs="Times New Roman"/>
          <w:szCs w:val="28"/>
          <w:lang w:val="vi-VN"/>
        </w:rPr>
        <w:t>- Email: hg.</w:t>
      </w:r>
      <w:r>
        <w:fldChar w:fldCharType="begin"/>
      </w:r>
      <w:r>
        <w:instrText xml:space="preserve"> HYPERLINK "mailto:capaci@gmail.com" </w:instrText>
      </w:r>
      <w:r>
        <w:fldChar w:fldCharType="separate"/>
      </w:r>
      <w:r>
        <w:rPr>
          <w:rFonts w:eastAsia="Times New Roman" w:cs="Times New Roman"/>
          <w:szCs w:val="28"/>
          <w:lang w:val="vi-VN"/>
        </w:rPr>
        <w:t>capaci@gmail.com</w:t>
      </w:r>
      <w:r>
        <w:rPr>
          <w:rFonts w:eastAsia="Times New Roman" w:cs="Times New Roman"/>
          <w:szCs w:val="28"/>
          <w:lang w:val="vi-VN"/>
        </w:rPr>
        <w:fldChar w:fldCharType="end"/>
      </w:r>
    </w:p>
    <w:p>
      <w:pPr>
        <w:numPr>
          <w:ilvl w:val="0"/>
          <w:numId w:val="1"/>
        </w:numPr>
        <w:spacing w:before="120" w:after="0" w:line="240" w:lineRule="auto"/>
        <w:ind w:right="30" w:firstLine="720"/>
        <w:jc w:val="both"/>
        <w:rPr>
          <w:rFonts w:eastAsia="Times New Roman" w:cs="Times New Roman"/>
          <w:color w:val="000000"/>
          <w:szCs w:val="28"/>
          <w:lang w:val="vi-VN" w:eastAsia="vi-VN"/>
        </w:rPr>
      </w:pPr>
      <w:r>
        <w:rPr>
          <w:rFonts w:eastAsia="Times New Roman" w:cs="Times New Roman"/>
          <w:color w:val="000000"/>
          <w:szCs w:val="28"/>
          <w:lang w:val="vi-VN" w:eastAsia="vi-VN"/>
        </w:rPr>
        <w:t>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pPr>
        <w:numPr>
          <w:ilvl w:val="0"/>
          <w:numId w:val="1"/>
        </w:numPr>
        <w:spacing w:before="120" w:after="0" w:line="240" w:lineRule="auto"/>
        <w:ind w:right="30" w:firstLine="720"/>
        <w:jc w:val="both"/>
        <w:rPr>
          <w:rFonts w:eastAsia="Times New Roman" w:cs="Times New Roman"/>
          <w:szCs w:val="28"/>
          <w:lang w:eastAsia="vi-VN"/>
        </w:rPr>
      </w:pPr>
      <w:r>
        <w:rPr>
          <w:rFonts w:eastAsia="Times New Roman" w:cs="Times New Roman"/>
          <w:color w:val="000000"/>
          <w:szCs w:val="28"/>
          <w:lang w:val="vi-VN" w:eastAsia="vi-VN"/>
        </w:rPr>
        <w:t xml:space="preserve">Trừ khi chấm dứt hoạt động trước thời hạn theo khoản 2 Điều </w:t>
      </w:r>
      <w:r>
        <w:rPr>
          <w:rFonts w:eastAsia="Times New Roman" w:cs="Times New Roman"/>
          <w:color w:val="000000"/>
          <w:szCs w:val="28"/>
          <w:lang w:eastAsia="vi-VN"/>
        </w:rPr>
        <w:t>51</w:t>
      </w:r>
      <w:r>
        <w:rPr>
          <w:rFonts w:eastAsia="Times New Roman" w:cs="Times New Roman"/>
          <w:color w:val="000000"/>
          <w:szCs w:val="28"/>
          <w:lang w:val="vi-VN" w:eastAsia="vi-VN"/>
        </w:rPr>
        <w:t xml:space="preserve"> hoặc gia hạn hoạt động theo Điều 5</w:t>
      </w:r>
      <w:r>
        <w:rPr>
          <w:rFonts w:eastAsia="Times New Roman" w:cs="Times New Roman"/>
          <w:color w:val="000000"/>
          <w:szCs w:val="28"/>
          <w:lang w:eastAsia="vi-VN"/>
        </w:rPr>
        <w:t>2</w:t>
      </w:r>
      <w:r>
        <w:rPr>
          <w:rFonts w:eastAsia="Times New Roman" w:cs="Times New Roman"/>
          <w:color w:val="000000"/>
          <w:szCs w:val="28"/>
          <w:lang w:val="vi-VN" w:eastAsia="vi-VN"/>
        </w:rPr>
        <w:t xml:space="preserve"> Điều lệ này, thời hạn hoạt động của Công ty bắt đầu từ ngày thành lập là 50 năm.</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 Đại diện theo pháp luật của Công ty</w:t>
      </w:r>
    </w:p>
    <w:p>
      <w:pPr>
        <w:spacing w:before="120"/>
        <w:ind w:right="30" w:firstLine="567"/>
        <w:rPr>
          <w:sz w:val="28"/>
          <w:szCs w:val="28"/>
        </w:rPr>
      </w:pPr>
      <w:r>
        <w:rPr>
          <w:sz w:val="28"/>
          <w:szCs w:val="28"/>
          <w:lang w:val="en-US"/>
        </w:rPr>
        <w:t xml:space="preserve">1. </w:t>
      </w:r>
      <w:r>
        <w:rPr>
          <w:rFonts w:hint="default"/>
          <w:sz w:val="28"/>
          <w:szCs w:val="28"/>
          <w:lang w:val="en-US"/>
        </w:rPr>
        <w:t>Công ty</w:t>
      </w:r>
      <w:r>
        <w:rPr>
          <w:sz w:val="28"/>
          <w:szCs w:val="28"/>
        </w:rPr>
        <w:t xml:space="preserve"> có </w:t>
      </w:r>
      <w:r>
        <w:rPr>
          <w:sz w:val="28"/>
          <w:szCs w:val="28"/>
          <w:lang w:val="en-US"/>
        </w:rPr>
        <w:t>hai (</w:t>
      </w:r>
      <w:r>
        <w:rPr>
          <w:sz w:val="28"/>
          <w:szCs w:val="28"/>
        </w:rPr>
        <w:t>02</w:t>
      </w:r>
      <w:r>
        <w:rPr>
          <w:sz w:val="28"/>
          <w:szCs w:val="28"/>
          <w:lang w:val="en-US"/>
        </w:rPr>
        <w:t>)</w:t>
      </w:r>
      <w:r>
        <w:rPr>
          <w:sz w:val="28"/>
          <w:szCs w:val="28"/>
        </w:rPr>
        <w:t xml:space="preserve"> người đại diện theo pháp luật, bao gồm:</w:t>
      </w:r>
    </w:p>
    <w:p>
      <w:pPr>
        <w:spacing w:before="120"/>
        <w:ind w:left="567" w:right="30"/>
        <w:rPr>
          <w:sz w:val="28"/>
          <w:szCs w:val="28"/>
        </w:rPr>
      </w:pPr>
      <w:r>
        <w:rPr>
          <w:sz w:val="28"/>
          <w:szCs w:val="28"/>
          <w:lang w:val="en-US"/>
        </w:rPr>
        <w:t>a)</w:t>
      </w:r>
      <w:r>
        <w:rPr>
          <w:sz w:val="28"/>
          <w:szCs w:val="28"/>
        </w:rPr>
        <w:t xml:space="preserve"> Chủ tịch Hội đồng quản trị;</w:t>
      </w:r>
    </w:p>
    <w:p>
      <w:pPr>
        <w:spacing w:before="120"/>
        <w:ind w:right="30" w:firstLine="567"/>
        <w:rPr>
          <w:sz w:val="28"/>
          <w:szCs w:val="28"/>
          <w:lang w:val="en-US"/>
        </w:rPr>
      </w:pPr>
      <w:r>
        <w:rPr>
          <w:sz w:val="28"/>
          <w:szCs w:val="28"/>
          <w:lang w:val="en-US"/>
        </w:rPr>
        <w:t>b)</w:t>
      </w:r>
      <w:r>
        <w:rPr>
          <w:sz w:val="28"/>
          <w:szCs w:val="28"/>
        </w:rPr>
        <w:t xml:space="preserve"> Giám đốc.</w:t>
      </w:r>
    </w:p>
    <w:p>
      <w:pPr>
        <w:spacing w:before="120"/>
        <w:ind w:right="30" w:firstLine="567"/>
        <w:jc w:val="both"/>
        <w:rPr>
          <w:sz w:val="28"/>
          <w:szCs w:val="28"/>
          <w:lang w:val="en-US"/>
        </w:rPr>
      </w:pPr>
      <w:r>
        <w:rPr>
          <w:sz w:val="28"/>
          <w:szCs w:val="28"/>
          <w:lang w:val="en-US"/>
        </w:rPr>
        <w:t xml:space="preserve">2. Người đại diện theo pháp luật của </w:t>
      </w:r>
      <w:r>
        <w:rPr>
          <w:rFonts w:hint="default"/>
          <w:sz w:val="28"/>
          <w:szCs w:val="28"/>
          <w:lang w:val="en-US"/>
        </w:rPr>
        <w:t>công ty</w:t>
      </w:r>
      <w:r>
        <w:rPr>
          <w:sz w:val="28"/>
          <w:szCs w:val="28"/>
          <w:lang w:val="en-US"/>
        </w:rPr>
        <w:t xml:space="preserve"> là cá nhân đại diện cho </w:t>
      </w:r>
      <w:r>
        <w:rPr>
          <w:rFonts w:hint="default"/>
          <w:sz w:val="28"/>
          <w:szCs w:val="28"/>
          <w:lang w:val="en-US"/>
        </w:rPr>
        <w:t>công ty</w:t>
      </w:r>
      <w:r>
        <w:rPr>
          <w:sz w:val="28"/>
          <w:szCs w:val="28"/>
          <w:lang w:val="en-US"/>
        </w:rPr>
        <w:t xml:space="preserve"> thực hiện các quyền và nghĩa vụ phát sinh từ giao dịch của </w:t>
      </w:r>
      <w:r>
        <w:rPr>
          <w:rFonts w:hint="default"/>
          <w:sz w:val="28"/>
          <w:szCs w:val="28"/>
          <w:lang w:val="en-US"/>
        </w:rPr>
        <w:t>công ty</w:t>
      </w:r>
      <w:r>
        <w:rPr>
          <w:sz w:val="28"/>
          <w:szCs w:val="28"/>
          <w:lang w:val="en-US"/>
        </w:rPr>
        <w:t xml:space="preserve">, đại diện cho </w:t>
      </w:r>
      <w:r>
        <w:rPr>
          <w:rFonts w:hint="default"/>
          <w:sz w:val="28"/>
          <w:szCs w:val="28"/>
          <w:lang w:val="en-US"/>
        </w:rPr>
        <w:t>công ty</w:t>
      </w:r>
      <w:r>
        <w:rPr>
          <w:sz w:val="28"/>
          <w:szCs w:val="28"/>
          <w:lang w:val="en-US"/>
        </w:rPr>
        <w:t xml:space="preserve"> với tư cách nguyên đơn, bị đơn, người có quyền lợi, nghĩa vụ liên quan trước trọng tài, toà án và các quyền và nghĩa vụ khác theo quy định của pháp luật.</w:t>
      </w:r>
    </w:p>
    <w:p>
      <w:pPr>
        <w:spacing w:before="120"/>
        <w:ind w:right="30" w:firstLine="567"/>
        <w:jc w:val="both"/>
        <w:rPr>
          <w:sz w:val="28"/>
          <w:szCs w:val="28"/>
          <w:lang w:val="en-US"/>
        </w:rPr>
      </w:pPr>
      <w:r>
        <w:rPr>
          <w:sz w:val="28"/>
          <w:szCs w:val="28"/>
          <w:lang w:val="en-US"/>
        </w:rPr>
        <w:t xml:space="preserve">3. Người đại diện theo pháp luật của </w:t>
      </w:r>
      <w:r>
        <w:rPr>
          <w:rFonts w:hint="default"/>
          <w:sz w:val="28"/>
          <w:szCs w:val="28"/>
          <w:lang w:val="en-US"/>
        </w:rPr>
        <w:t>công ty</w:t>
      </w:r>
      <w:r>
        <w:rPr>
          <w:sz w:val="28"/>
          <w:szCs w:val="28"/>
          <w:lang w:val="en-US"/>
        </w:rPr>
        <w:t xml:space="preserve"> phải thường trú tại Việt Nam; trường hợp vắng mặt ở Việt Nam trên ba mươi (30) ngày (liên tiếp) thì phải uỷ quyền bằng văn bản cho người khác để thực hiện các quyền và nghĩa vụ của người đại diện theo pháp luật của </w:t>
      </w:r>
      <w:r>
        <w:rPr>
          <w:rFonts w:hint="default"/>
          <w:sz w:val="28"/>
          <w:szCs w:val="28"/>
          <w:lang w:val="en-US"/>
        </w:rPr>
        <w:t>công ty</w:t>
      </w:r>
      <w:r>
        <w:rPr>
          <w:sz w:val="28"/>
          <w:szCs w:val="28"/>
          <w:lang w:val="en-US"/>
        </w:rPr>
        <w:t>, người được ủy quyền phải được Hội đồng quản trị công ty chấp thuận.</w:t>
      </w:r>
    </w:p>
    <w:p>
      <w:pPr>
        <w:spacing w:before="120"/>
        <w:ind w:right="30" w:firstLine="567"/>
        <w:jc w:val="both"/>
        <w:rPr>
          <w:rFonts w:hint="default"/>
          <w:b/>
          <w:bCs/>
          <w:sz w:val="28"/>
          <w:szCs w:val="28"/>
          <w:lang w:val="en-US"/>
        </w:rPr>
      </w:pPr>
      <w:r>
        <w:rPr>
          <w:sz w:val="28"/>
          <w:szCs w:val="28"/>
          <w:lang w:val="en-US"/>
        </w:rPr>
        <w:t xml:space="preserve">4. Trách nhiệm của người đại diện theo pháp luật của </w:t>
      </w:r>
      <w:r>
        <w:rPr>
          <w:rFonts w:hint="default"/>
          <w:sz w:val="28"/>
          <w:szCs w:val="28"/>
          <w:lang w:val="en-US"/>
        </w:rPr>
        <w:t>công ty</w:t>
      </w:r>
    </w:p>
    <w:p>
      <w:pPr>
        <w:spacing w:before="120"/>
        <w:ind w:right="30" w:firstLine="567"/>
        <w:jc w:val="both"/>
        <w:rPr>
          <w:spacing w:val="-8"/>
          <w:sz w:val="28"/>
          <w:szCs w:val="28"/>
          <w:lang w:val="en-US"/>
        </w:rPr>
      </w:pPr>
      <w:r>
        <w:rPr>
          <w:spacing w:val="-8"/>
          <w:sz w:val="28"/>
          <w:szCs w:val="28"/>
          <w:lang w:val="en-US"/>
        </w:rPr>
        <w:t xml:space="preserve">a) Người đại diện theo pháp luật của </w:t>
      </w:r>
      <w:r>
        <w:rPr>
          <w:rFonts w:hint="default"/>
          <w:spacing w:val="-8"/>
          <w:sz w:val="28"/>
          <w:szCs w:val="28"/>
          <w:lang w:val="en-US"/>
        </w:rPr>
        <w:t>công ty</w:t>
      </w:r>
      <w:r>
        <w:rPr>
          <w:spacing w:val="-8"/>
          <w:sz w:val="28"/>
          <w:szCs w:val="28"/>
          <w:lang w:val="en-US"/>
        </w:rPr>
        <w:t xml:space="preserve"> có trách nhiệm sau:</w:t>
      </w:r>
    </w:p>
    <w:p>
      <w:pPr>
        <w:spacing w:before="120"/>
        <w:ind w:right="30" w:firstLine="567"/>
        <w:jc w:val="both"/>
        <w:rPr>
          <w:sz w:val="28"/>
          <w:szCs w:val="28"/>
          <w:lang w:val="en-US"/>
        </w:rPr>
      </w:pPr>
      <w:r>
        <w:rPr>
          <w:sz w:val="28"/>
          <w:szCs w:val="28"/>
          <w:lang w:val="en-US"/>
        </w:rPr>
        <w:t xml:space="preserve">- Thực hiện các quyền và nghĩa vụ được giao một cách trung thực, cẩn trọng, tốt nhất nhằm bảo đảm lợi ích hợp pháp của </w:t>
      </w:r>
      <w:r>
        <w:rPr>
          <w:rFonts w:hint="default"/>
          <w:sz w:val="28"/>
          <w:szCs w:val="28"/>
          <w:lang w:val="en-US"/>
        </w:rPr>
        <w:t>công ty</w:t>
      </w:r>
      <w:r>
        <w:rPr>
          <w:sz w:val="28"/>
          <w:szCs w:val="28"/>
          <w:lang w:val="en-US"/>
        </w:rPr>
        <w:t>;</w:t>
      </w:r>
    </w:p>
    <w:p>
      <w:pPr>
        <w:spacing w:before="120"/>
        <w:ind w:right="30" w:firstLine="567"/>
        <w:jc w:val="both"/>
        <w:rPr>
          <w:sz w:val="28"/>
          <w:szCs w:val="28"/>
          <w:lang w:val="en-US"/>
        </w:rPr>
      </w:pPr>
      <w:r>
        <w:rPr>
          <w:sz w:val="28"/>
          <w:szCs w:val="28"/>
          <w:lang w:val="en-US"/>
        </w:rPr>
        <w:t xml:space="preserve">- Trung thành với lợi ích của </w:t>
      </w:r>
      <w:r>
        <w:rPr>
          <w:rFonts w:hint="default"/>
          <w:sz w:val="28"/>
          <w:szCs w:val="28"/>
          <w:lang w:val="en-US"/>
        </w:rPr>
        <w:t>công ty</w:t>
      </w:r>
      <w:r>
        <w:rPr>
          <w:sz w:val="28"/>
          <w:szCs w:val="28"/>
          <w:lang w:val="en-US"/>
        </w:rPr>
        <w:t xml:space="preserve">; không sử dụng thông tin, bí quyết, cơ hội kinh doanh của </w:t>
      </w:r>
      <w:r>
        <w:rPr>
          <w:rFonts w:hint="default"/>
          <w:sz w:val="28"/>
          <w:szCs w:val="28"/>
          <w:lang w:val="en-US"/>
        </w:rPr>
        <w:t>công ty</w:t>
      </w:r>
      <w:r>
        <w:rPr>
          <w:sz w:val="28"/>
          <w:szCs w:val="28"/>
          <w:lang w:val="en-US"/>
        </w:rPr>
        <w:t xml:space="preserve">, không lạm dụng địa vị, chức vụ và sử dụng tài sản của </w:t>
      </w:r>
      <w:r>
        <w:rPr>
          <w:rFonts w:hint="default"/>
          <w:sz w:val="28"/>
          <w:szCs w:val="28"/>
          <w:lang w:val="en-US"/>
        </w:rPr>
        <w:t xml:space="preserve">công ty </w:t>
      </w:r>
      <w:r>
        <w:rPr>
          <w:sz w:val="28"/>
          <w:szCs w:val="28"/>
          <w:lang w:val="en-US"/>
        </w:rPr>
        <w:t>để tư lợi hoặc phục vụ lợi ích của tổ chức, cá nhân khác;</w:t>
      </w:r>
    </w:p>
    <w:p>
      <w:pPr>
        <w:spacing w:before="120"/>
        <w:ind w:right="30" w:firstLine="567"/>
        <w:jc w:val="both"/>
        <w:rPr>
          <w:sz w:val="28"/>
          <w:szCs w:val="28"/>
          <w:lang w:val="en-US"/>
        </w:rPr>
      </w:pPr>
      <w:r>
        <w:rPr>
          <w:sz w:val="28"/>
          <w:szCs w:val="28"/>
          <w:lang w:val="en-US"/>
        </w:rPr>
        <w:t xml:space="preserve">- Thông báo kịp thời, đầy đủ, chính xác cho </w:t>
      </w:r>
      <w:r>
        <w:rPr>
          <w:rFonts w:hint="default"/>
          <w:sz w:val="28"/>
          <w:szCs w:val="28"/>
          <w:lang w:val="en-US"/>
        </w:rPr>
        <w:t>công ty</w:t>
      </w:r>
      <w:r>
        <w:rPr>
          <w:sz w:val="28"/>
          <w:szCs w:val="28"/>
          <w:lang w:val="en-US"/>
        </w:rPr>
        <w:t xml:space="preserve"> về việc người đại diện theo pháp luật và người có liên quan của mình làm chủ hoặc có cổ phần, phần vốn góp chi phối tại các doanh nghiệp khác.</w:t>
      </w:r>
    </w:p>
    <w:p>
      <w:pPr>
        <w:spacing w:before="120"/>
        <w:ind w:right="30" w:firstLine="567"/>
        <w:jc w:val="both"/>
        <w:rPr>
          <w:sz w:val="28"/>
          <w:szCs w:val="28"/>
          <w:lang w:val="en-US"/>
        </w:rPr>
      </w:pPr>
      <w:r>
        <w:rPr>
          <w:sz w:val="28"/>
          <w:szCs w:val="28"/>
          <w:lang w:val="en-US"/>
        </w:rPr>
        <w:t xml:space="preserve">b) Người đại diện theo pháp luật của </w:t>
      </w:r>
      <w:r>
        <w:rPr>
          <w:rFonts w:hint="default"/>
          <w:sz w:val="28"/>
          <w:szCs w:val="28"/>
          <w:lang w:val="en-US"/>
        </w:rPr>
        <w:t xml:space="preserve">công ty </w:t>
      </w:r>
      <w:r>
        <w:rPr>
          <w:sz w:val="28"/>
          <w:szCs w:val="28"/>
          <w:lang w:val="en-US"/>
        </w:rPr>
        <w:t xml:space="preserve">chịu trách nhiệm cá nhân đối với những thiệt hại cho </w:t>
      </w:r>
      <w:r>
        <w:rPr>
          <w:rFonts w:hint="default"/>
          <w:sz w:val="28"/>
          <w:szCs w:val="28"/>
          <w:lang w:val="en-US"/>
        </w:rPr>
        <w:t xml:space="preserve">công ty </w:t>
      </w:r>
      <w:r>
        <w:rPr>
          <w:sz w:val="28"/>
          <w:szCs w:val="28"/>
          <w:lang w:val="en-US"/>
        </w:rPr>
        <w:t>do vi phạm nghĩa vụ quy định tại điểm a khoản này.</w:t>
      </w:r>
    </w:p>
    <w:p>
      <w:pPr>
        <w:spacing w:after="0" w:line="240" w:lineRule="auto"/>
        <w:ind w:right="30"/>
        <w:jc w:val="center"/>
        <w:rPr>
          <w:rFonts w:eastAsia="Times New Roman" w:cs="Times New Roman"/>
          <w:color w:val="000000" w:themeColor="text1"/>
          <w:sz w:val="24"/>
          <w:szCs w:val="24"/>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CHƯƠNG III</w:t>
      </w:r>
    </w:p>
    <w:p>
      <w:pPr>
        <w:spacing w:before="120" w:after="0" w:line="240" w:lineRule="auto"/>
        <w:ind w:right="30"/>
        <w:jc w:val="both"/>
        <w:rPr>
          <w:rFonts w:eastAsia="Times New Roman" w:cs="Times New Roman"/>
          <w:color w:val="000000" w:themeColor="text1"/>
          <w:sz w:val="24"/>
          <w:szCs w:val="24"/>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MỤC TIÊU, PHẠM VI KINH DOANH VÀ HOẠT ĐỘNG CỦA CÔNG TY</w:t>
      </w:r>
    </w:p>
    <w:p>
      <w:pPr>
        <w:spacing w:before="120" w:after="0" w:line="240" w:lineRule="auto"/>
        <w:ind w:right="30" w:firstLine="720"/>
        <w:jc w:val="both"/>
        <w:rPr>
          <w:rFonts w:eastAsia="Times New Roman" w:cs="Times New Roman"/>
          <w:b/>
          <w:bCs/>
          <w:color w:val="000000"/>
          <w:szCs w:val="28"/>
        </w:rPr>
      </w:pPr>
      <w:r>
        <w:rPr>
          <w:rFonts w:eastAsia="Times New Roman" w:cs="Times New Roman"/>
          <w:b/>
          <w:bCs/>
          <w:color w:val="000000"/>
          <w:szCs w:val="28"/>
        </w:rPr>
        <w:t>Điều 4. Mục tiêu hoạt động của Công ty</w:t>
      </w:r>
    </w:p>
    <w:p>
      <w:pPr>
        <w:pStyle w:val="9"/>
        <w:widowControl w:val="0"/>
        <w:tabs>
          <w:tab w:val="left" w:pos="990"/>
        </w:tabs>
        <w:spacing w:before="120"/>
        <w:ind w:left="720" w:firstLine="0"/>
        <w:contextualSpacing/>
        <w:rPr>
          <w:rFonts w:cs="Times New Roman"/>
          <w:b/>
          <w:bCs/>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 Ngành, nghề kinh doanh của Công ty là:</w:t>
      </w:r>
    </w:p>
    <w:p>
      <w:pPr>
        <w:pStyle w:val="9"/>
        <w:widowControl w:val="0"/>
        <w:tabs>
          <w:tab w:val="left" w:pos="990"/>
        </w:tabs>
        <w:spacing w:before="120"/>
        <w:contextualSpacing/>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Khảo sát xây dựng; lập quy hoạch xây dựng; lập quy hoạch phát triển kinh tế xã hội; lập quy hoạch phát triển ngành…</w:t>
      </w:r>
    </w:p>
    <w:p>
      <w:pPr>
        <w:pStyle w:val="9"/>
        <w:widowControl w:val="0"/>
        <w:tabs>
          <w:tab w:val="left" w:pos="990"/>
        </w:tabs>
        <w:spacing w:before="120"/>
        <w:contextualSpacing/>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Lập Báo cáo nghiên cứu tiền khả thi, lập Báo cáo nghiên cứu khả thi; lập Báo cáo kinh tế - kỹ thuật xây dựng công trình; thiết kế kỹ thuật, bản vẽ thi công công trình dân dụng, công nghiệp, giao thông, hạ tầng kỹ thuật; lập dự toán, tổng dự toán...</w:t>
      </w:r>
    </w:p>
    <w:p>
      <w:pPr>
        <w:pStyle w:val="9"/>
        <w:widowControl w:val="0"/>
        <w:tabs>
          <w:tab w:val="left" w:pos="990"/>
        </w:tabs>
        <w:spacing w:before="120"/>
        <w:ind w:right="-340"/>
        <w:contextualSpacing/>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Thẩm tra thiết kế; thẩm tra dự toán, tổng dự toán; giám sát thi công xây dựng…</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 Đầu tư dự án.</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 Thi công xây dựng công trình.</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 Kinh doanh vật liệu xây dựng, trang thiết bị nội – ngoại thất và thiết bị lắp đặt công trình.</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 Ký gửi, kinh doanh, mua bán và đầu tư bất động sản.</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 Kinh doanh dịch vụ thương mại.</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2. Mục tiêu hoạt động của Công ty là không ngừng phát triển các hoạt động sản xuất, thương mại và dịch vụ trong các lĩnh vực hoạt động kinh doanh nhằm: tối đa hóa lợi ích và nâng cao giá trị của Công ty trong sự hài hòa lợi ích của các Cổ đông; không ngừng nâng cao đời sống, thu nhập và môi trường làm việc của người lao động; đồng thời đảm bảo lợi ích của các bên liên quan khác nhằm hướng đến việc phát triển bền vững và có trách nhiệm.</w:t>
      </w:r>
    </w:p>
    <w:p>
      <w:pPr>
        <w:spacing w:before="120" w:after="0" w:line="240" w:lineRule="auto"/>
        <w:ind w:right="30" w:firstLine="720"/>
        <w:jc w:val="both"/>
        <w:rPr>
          <w:rFonts w:eastAsia="Times New Roman" w:cs="Times New Roman"/>
          <w:b/>
          <w:bCs/>
          <w:color w:val="000000"/>
          <w:szCs w:val="28"/>
        </w:rPr>
      </w:pPr>
      <w:r>
        <w:rPr>
          <w:rFonts w:eastAsia="Times New Roman" w:cs="Times New Roman"/>
          <w:b/>
          <w:bCs/>
          <w:color w:val="000000"/>
          <w:szCs w:val="28"/>
        </w:rPr>
        <w:t>Điều 5. Phạm vi kinh doanh và hoạt động của Công ty</w:t>
      </w:r>
    </w:p>
    <w:p>
      <w:pPr>
        <w:spacing w:before="120" w:after="0" w:line="240" w:lineRule="auto"/>
        <w:ind w:right="30"/>
        <w:jc w:val="both"/>
        <w:rPr>
          <w:rFonts w:eastAsia="Times New Roman" w:cs="Times New Roman"/>
          <w:sz w:val="24"/>
          <w:szCs w:val="24"/>
        </w:rPr>
      </w:pPr>
      <w:r>
        <w:rPr>
          <w:rFonts w:eastAsia="Times New Roman" w:cs="Times New Roman"/>
          <w:szCs w:val="28"/>
          <w:lang w:val="vi-VN" w:eastAsia="vi-VN"/>
        </w:rPr>
        <w:tab/>
      </w:r>
      <w:r>
        <w:rPr>
          <w:rFonts w:eastAsia="Times New Roman" w:cs="Times New Roman"/>
          <w:color w:val="000000"/>
          <w:szCs w:val="28"/>
        </w:rPr>
        <w:t>1. Công ty được phép lập kế hoạch và tiến hành tất cả các hoạt động kinh doanh theo ngành nghề của Công ty đã được công bố trên Cổng thông tin đăng ký doanh nghiệp quốc gia và Điều lệ này, phù hợp với quy định của pháp luật hiện hành và thực hiện các biện pháp thích hợp để đạt được các mục tiêu của Công ty.</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 xml:space="preserve">2. </w:t>
      </w:r>
      <w:r>
        <w:rPr>
          <w:rFonts w:eastAsia="Times New Roman" w:cs="Times New Roman"/>
          <w:color w:val="000000"/>
          <w:szCs w:val="28"/>
          <w:lang w:eastAsia="vi-VN"/>
        </w:rPr>
        <w:t xml:space="preserve">Công ty </w:t>
      </w:r>
      <w:r>
        <w:rPr>
          <w:rFonts w:eastAsia="Times New Roman" w:cs="Times New Roman"/>
          <w:szCs w:val="28"/>
          <w:lang w:val="vi-VN" w:eastAsia="vi-VN"/>
        </w:rPr>
        <w:t>được tự do kinh doanh trong những ngành, nghề mà pháp luật không cấm. Công ty có quyền tự chủ kinh doanh và lựa chọn hình thức tổ chức kinh doanh; chủ động lựa chọn ngành, nghề, địa bàn, hình thức kinh doanh; chủ động điều chỉnh quy mô và ngành, nghề kinh doanh.</w:t>
      </w:r>
    </w:p>
    <w:p>
      <w:pPr>
        <w:spacing w:before="120" w:after="0" w:line="240" w:lineRule="auto"/>
        <w:ind w:right="30" w:firstLine="720"/>
        <w:jc w:val="both"/>
        <w:rPr>
          <w:rFonts w:eastAsia="Times New Roman" w:cs="Times New Roman"/>
          <w:sz w:val="24"/>
          <w:szCs w:val="24"/>
        </w:rPr>
      </w:pP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IV</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VỐN ĐIỀU LỆ, CỔ PHẦN, CỔ ĐÔNG SÁNG LẬP</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6. Vốn điều lệ, cổ phần, cổ đông sáng lập</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 xml:space="preserve">1. Vốn điều lệ của Công ty là </w:t>
      </w:r>
      <w:r>
        <w:rPr>
          <w:rFonts w:ascii="Times New Roman" w:hAnsi="Times New Roman" w:cs="Times New Roman"/>
          <w:b/>
        </w:rPr>
        <w:t>4.964.900.000</w:t>
      </w:r>
      <w:r>
        <w:rPr>
          <w:rFonts w:ascii="Times New Roman" w:hAnsi="Times New Roman" w:cs="Times New Roman"/>
        </w:rPr>
        <w:t xml:space="preserve"> đồng Việt Nam.</w:t>
      </w:r>
    </w:p>
    <w:p>
      <w:pPr>
        <w:pStyle w:val="9"/>
        <w:widowControl w:val="0"/>
        <w:tabs>
          <w:tab w:val="left" w:pos="990"/>
        </w:tabs>
        <w:spacing w:before="120"/>
        <w:contextualSpacing/>
        <w:rPr>
          <w:rFonts w:ascii="Times New Roman" w:hAnsi="Times New Roman" w:cs="Times New Roman"/>
          <w:i/>
        </w:rPr>
      </w:pPr>
      <w:r>
        <w:rPr>
          <w:rFonts w:ascii="Times New Roman" w:hAnsi="Times New Roman" w:cs="Times New Roman"/>
          <w:i/>
        </w:rPr>
        <w:t>(Bằng chữ: Bốn tỷ chín trăm sáu mươi tư triệu chín trăm nghìn đồng)</w:t>
      </w:r>
    </w:p>
    <w:p>
      <w:pPr>
        <w:pStyle w:val="9"/>
        <w:widowControl w:val="0"/>
        <w:tabs>
          <w:tab w:val="left" w:pos="990"/>
        </w:tabs>
        <w:spacing w:before="120"/>
        <w:contextualSpacing/>
        <w:rPr>
          <w:rFonts w:ascii="Times New Roman" w:hAnsi="Times New Roman" w:cs="Times New Roman"/>
        </w:rPr>
      </w:pPr>
      <w:r>
        <w:rPr>
          <w:rFonts w:ascii="Times New Roman" w:hAnsi="Times New Roman" w:cs="Times New Roman"/>
        </w:rPr>
        <w:t>Tổng số vốn điều lệ của Công ty được chia thành 496.490 cổ phần với mệnh giá là mười nghìn đồng Việt Nam trên một cổ phần (10.000VNĐ/cổ phần).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Công ty có thể thay đổi vốn điều lệ khi được Đại hội đồng cổ đông thông qua và phù hợp với các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Các cổ phần của Công ty vào ngày thông qua Điều lệ này đều là cổ phần phổ thông. Các quyền và nghĩa vụ của cổ đông nắm giữ từng loại cổ phần được quy định tại Điều 12, Điều 13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Công ty có thể phát hành các loại cổ phần ưu đãi khác sau khi có sự chấp thuận của Đại hội đồng cổ đông và phù hợp với các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5. 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6. Công ty có thể mua cổ phần do chính Công ty đã phát hành theo những cách thức được quy định trong Điều lệ này và pháp luật hiện hành. Cổ phần do Công ty mua lại là cổ phiếu quỹ và Hội đồng quản trị có thể chào bán theo những cách thức phù hợp với Luật chứng khoán, văn bản hướng dẫn liên quan và quy định của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7. Công ty có thể phát hành các loại chứng khoán khác khi được Đại hội đồng cổ đông thông qua và phù hợp với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7. Chứng nhận cổ phiếu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Cổ đông của Công ty được cấp chứng nhận cổ phiếu tương ứng với số cổ phần và loại cổ phần sở hữu.</w:t>
      </w:r>
    </w:p>
    <w:p>
      <w:pPr>
        <w:spacing w:before="120" w:after="0" w:line="240" w:lineRule="auto"/>
        <w:ind w:right="30" w:firstLine="720"/>
        <w:jc w:val="both"/>
        <w:rPr>
          <w:rFonts w:eastAsia="Times New Roman" w:cs="Times New Roman"/>
          <w:color w:val="000000"/>
          <w:szCs w:val="28"/>
        </w:rPr>
      </w:pPr>
      <w:r>
        <w:rPr>
          <w:rFonts w:eastAsia="Times New Roman" w:cs="Times New Roman"/>
          <w:color w:val="000000"/>
          <w:szCs w:val="28"/>
        </w:rPr>
        <w:t>2. Cổ phiếu là chứng chỉ do công ty phát hành</w:t>
      </w:r>
      <w:r>
        <w:rPr>
          <w:rFonts w:hint="default" w:eastAsia="Times New Roman" w:cs="Times New Roman"/>
          <w:color w:val="000000"/>
          <w:szCs w:val="28"/>
          <w:lang w:val="en-US"/>
        </w:rPr>
        <w:t>, bút toán ghi sổ</w:t>
      </w:r>
      <w:r>
        <w:rPr>
          <w:rFonts w:eastAsia="Times New Roman" w:cs="Times New Roman"/>
          <w:color w:val="000000"/>
          <w:szCs w:val="28"/>
        </w:rPr>
        <w:t xml:space="preserve"> hoặc dữ liệu điện tử xác nhận quyền sở hữu một hoặc một số cổ phần của công ty. Cổ phiếu phải có đầy đủ các nội dung </w:t>
      </w:r>
      <w:r>
        <w:rPr>
          <w:rFonts w:hint="default" w:eastAsia="Times New Roman" w:cs="Times New Roman"/>
          <w:color w:val="000000"/>
          <w:szCs w:val="28"/>
          <w:lang w:val="en-US"/>
        </w:rPr>
        <w:t xml:space="preserve">theo quy định tại khoản 1 Điều 121 Luật Doanh nghiệp </w:t>
      </w:r>
      <w:r>
        <w:rPr>
          <w:rFonts w:eastAsia="Times New Roman" w:cs="Times New Roman"/>
          <w:color w:val="000000"/>
          <w:szCs w:val="28"/>
        </w:rPr>
        <w:t>sau đây: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Tên, mã số doanh nghiệp, địa chỉ trụ sở chính của Công ty;</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b) Số lượng cổ phần và loại cổ phần;</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c) Mệnh giá mỗi cổ phần và tổng mệnh giá số cổ phần ghi trên cổ phiếu;</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d) 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đ) Tóm tắt về thủ tục chuyển nhượng cổ phần;</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e) Chữ ký của người đại diện theo pháp luật và dấu của Công ty;</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f) Số đăng ký tại sổ đăng ký cổ đông của Công ty và ngày phát hành cổ phiếu;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Trong thời hạn hai (02) tháng kể từ ngày nộp đầy đủ hồ sơ đề nghị chuyển quyền sở hữu cổ phần theo quy định của Công ty hoặc trong thời hạn hai (02) tháng (hoặc thời hạn khác theo điều khoản phát hành quy định) kể từ ngày thanh toán đầy đủ tiền mua cổ phần theo như quy định tại phương án phát hành cổ phiếu của Công ty, người sở hữu số cổ phần được cấp chứng nhận cổ phiếu. Người sở hữu cổ phần không phải trả cho Công ty chi phí in chứng nhận cổ phiếu.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Trường hợp chứng nhận cổ phiếu bị mất, bị hủy hoại hoặc bị hư hỏng, người sở hữu cổ phiếu đó có thể đề nghị được cấp chứng nhận cổ phiếu mới với điều kiện phải đưa ra bằng chứng về việc sở hữu cổ phần và thanh toán mọi chi phí liên quan cho Công ty. Đề nghị của cổ đông phải có các nội dung sau đây:</w:t>
      </w:r>
    </w:p>
    <w:p>
      <w:pPr>
        <w:shd w:val="clear" w:color="auto" w:fill="FFFFFF"/>
        <w:spacing w:before="120" w:after="0" w:line="240" w:lineRule="auto"/>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a) Cổ phiếu đã bị mất, bị hủy hoại hoặc bị hư hỏng dưới hình thức khác; trường hợp bị mất thì phải cam đoan rằng đã tiến hành tìm kiếm hết mức và nếu tìm lại được sẽ đem trả cho Công ty để tiêu hủy;</w:t>
      </w:r>
    </w:p>
    <w:p>
      <w:pPr>
        <w:shd w:val="clear" w:color="auto" w:fill="FFFFFF"/>
        <w:spacing w:after="0" w:line="240" w:lineRule="auto"/>
        <w:jc w:val="both"/>
        <w:rPr>
          <w:rFonts w:eastAsia="Times New Roman" w:cs="Times New Roman"/>
          <w:sz w:val="24"/>
          <w:szCs w:val="24"/>
        </w:rPr>
      </w:pPr>
      <w:r>
        <w:rPr>
          <w:rFonts w:eastAsia="Times New Roman" w:cs="Times New Roman"/>
          <w:b/>
          <w:bCs/>
          <w:color w:val="000000"/>
          <w:szCs w:val="28"/>
        </w:rPr>
        <w:tab/>
      </w:r>
      <w:r>
        <w:rPr>
          <w:rFonts w:eastAsia="Times New Roman" w:cs="Times New Roman"/>
          <w:color w:val="000000"/>
          <w:szCs w:val="28"/>
        </w:rPr>
        <w:t>b) Phải chịu trách nhiệm về những tranh chấp phát sinh từ việc cấp lại cổ phiếu mới.</w:t>
      </w:r>
    </w:p>
    <w:p>
      <w:pPr>
        <w:shd w:val="clear" w:color="auto" w:fill="FFFFFF"/>
        <w:spacing w:after="0" w:line="240" w:lineRule="auto"/>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Đối với cổ phiếu có tổng mệnh giá trên mười (10) triệu đồng Việt Nam, trước khi tiếp nhận đề nghị cấp cổ phiếu mới, người đại diện theo pháp luật của Công ty có thể yêu cầu chủ sở hữu cổ phiếu đăng thông báo về việc cổ phiếu đã bị mất, bị hủy hoại hoặc bị hư hỏng dưới hình thức khác và sau hai (02) tháng kể từ ngày đăng thông báo sẽ đề nghị Công ty cấp cổ phiếu mới.</w:t>
      </w:r>
    </w:p>
    <w:p>
      <w:pPr>
        <w:widowControl w:val="0"/>
        <w:autoSpaceDE w:val="0"/>
        <w:autoSpaceDN w:val="0"/>
        <w:adjustRightInd w:val="0"/>
        <w:spacing w:before="120" w:after="120" w:line="340" w:lineRule="atLeast"/>
        <w:ind w:firstLine="720"/>
        <w:jc w:val="both"/>
        <w:rPr>
          <w:i/>
          <w:sz w:val="28"/>
          <w:szCs w:val="28"/>
          <w:lang w:val="en-US"/>
        </w:rPr>
      </w:pPr>
      <w:r>
        <w:rPr>
          <w:sz w:val="28"/>
          <w:szCs w:val="28"/>
        </w:rPr>
        <w:t xml:space="preserve">5. Trường hợp cổ đông chuyển nhượng một số cổ phần thì cổ phiếu cũ bị hủy bỏ và </w:t>
      </w:r>
      <w:r>
        <w:rPr>
          <w:rFonts w:hint="default"/>
          <w:sz w:val="28"/>
          <w:szCs w:val="28"/>
          <w:lang w:val="en-US"/>
        </w:rPr>
        <w:t>công ty</w:t>
      </w:r>
      <w:r>
        <w:rPr>
          <w:sz w:val="28"/>
          <w:szCs w:val="28"/>
        </w:rPr>
        <w:t xml:space="preserve"> phát hành cổ phiếu mới ghi nhận số cổ phần đã chuyển nhượng và số cổ phần còn lại.</w:t>
      </w:r>
      <w:r>
        <w:rPr>
          <w:sz w:val="28"/>
          <w:szCs w:val="28"/>
          <w:lang w:val="en-US"/>
        </w:rPr>
        <w:t xml:space="preserve"> </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8. Chứng chỉ chứng khoán khác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Chứng chỉ trái phiếu hoặc chứng chỉ chứng khoán khác của Công ty được phát hành có chữ ký của người đại diện theo pháp luật và dấu của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9. Chuyển nhượng cổ phần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khoán và thị trường chứng khoán.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khác theo quy định của pháp luật.</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3. Việc chuyển nhượng được thực hiện bằng hợp đồng theo cách thông thường hoặc thông qua giao dịch trên thị trường chứng khoán. Trường hợp chuyển nhượng bằng hợp đồng thì giấy tờ chuyển nhượng phải được bên chuyển nhượng và bên nhận chuyển nhượng hoặc đại diện ủy quyền của họ ký. Trường hợp chuyển nhượng thông qua giao dịch trên thị trường chứng khoán, trình tự, thủ tục và việc ghi nhận sở hữu thực hiện theo quy định của pháp luật về chứng khoán.</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4. Trường hợp cổ đông là cá nhân chết thì người thừa kế theo di chúc hoặc theo pháp luật của cổ đông đó là cổ đông của công ty.</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5. Trường hợp cổ phần của cổ đông là cá nhân chết mà không có người thừa kế, người thừa kế từ chối nhận thừa kế hoặc bị truất quyền thừa kế thì số cổ phần đó được giải quyết theo quy định của pháp luật về dân sự. </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6. Cổ đông có quyền tặng cho một phần hoặc toàn bộ cổ phần của mình tại công ty cho người khác; sử dụng cổ phần để trả nợ. Trường hợp này, người được tặng cho hoặc nhận trả nợ bằng cổ phần sẽ là cổ đông của công ty. </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7. Trường hợp cổ đông chuyển nhượng một số cổ phần thì cổ phiếu cũ bị hủy bỏ và công ty phát hành cổ phiếu mới ghi nhận số cổ phần đã chuyển nhượng và số cổ phần còn lại.</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8. Người nhận cổ phần trong các trường hợp quy định tại Điều này chỉ trở thành cổ đông công ty từ thời điểm các thông tin của họ quy định tại khoản 2 Điều 121 của Luật Doanh nghiệp được ghi đầy đủ vào sổ đăng ký cổ đông.</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10. Thu hồi cổ phần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Trường hợp cổ đông không thanh toán đầy đủ và đúng hạn số tiền phải trả để mua cổ phiếu, Hội đồng quản trị thông báo và có quyền yêu cầu cổ đông đó thanh toán số tiền còn lại cùng với lãi suất trên khoản tiền đó và những chi phí phát sinh do việc không thanh toán đầy đủ gây ra cho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chưa thanh toán hết sẽ bị thu hồi.</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Hội đồng quản trị có quyền thu hồi các cổ phần chưa thanh toán đầy đủ và đúng hạn trong trường hợp các yêu cầu trong thông báo nêu trên không được thực hiện.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4. Cổ phần bị thu hồi được coi là các cổ phần được quyền chào bán của Công ty theo quy định tại </w:t>
      </w:r>
      <w:r>
        <w:rPr>
          <w:rFonts w:hint="default" w:eastAsia="Times New Roman" w:cs="Times New Roman"/>
          <w:color w:val="000000"/>
          <w:szCs w:val="28"/>
          <w:lang w:val="en-US"/>
        </w:rPr>
        <w:t>khoản 3 Điều 112 Luật Doanh nghiệp</w:t>
      </w:r>
      <w:r>
        <w:rPr>
          <w:rFonts w:eastAsia="Times New Roman" w:cs="Times New Roman"/>
          <w:color w:val="000000"/>
          <w:szCs w:val="28"/>
        </w:rPr>
        <w:t>: Cổ phần được quyền chào bán là tổng số cổ phần các loại mà Đại hội đồng cổ đông quyết định sẽ chào bán để huy động vốn. Số cổ phần được quyền chào bán của Công ty tại thời điểm đăng ký doanh nghiệp là tổng số cổ phần các loại mà Công ty sẽ bán để huy động vốn, bao gồm cổ phần đã được đăng ký mua và cổ phần chưa được đăng ký mua. Hội đồng quản trị có thể trực tiếp hoặc ủy quyền bán, tái phân phối theo những điều kiện và cách thức mà Hội đồng quản trị thấy là phù hợp.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5. Cổ đông nắm giữ các cổ phần bị thu hồi sẽ phải từ bỏ tư cách cổ đông đối với những cổ phần đó nhưng vẫn phải chịu trách nhiệm thanh toán cho Công ty tất cả các khoản tiền có liên quan tới cổ phần đó mà vào thời điểm thu hồi phải thanh toán cho Công ty cộng với mức lãi suất (không quá mức lãi suất cơ bản do Ngân hàng Nhà nước công bố tại thời điểm thu hồi) theo quyết định của Hội đồng quản trị kể từ ngày thu hồi cho đến ngày thực hiện thanh toán. Hội đồng quản trị có quyền thực hiện các biện pháp khấu trừ hoặc đề nghị cơ quan Nhà nước có thẩm quyền áp dụng các biện pháp cưỡng chế thu hồi theo quy định của pháp luật hoặc có thể miễn, giảm việc thanh toán một phần hoặc toàn bộ số tiền đó.</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6. Thông báo thu hồi được gửi đến người nắm giữ cổ phần bị thu hồi trước thời điểm thu hồi. Việc thu hồi vẫn có hiệu lực kể cả trong trường hợp có sai sót hoặc bất cẩn trong việc gửi thông báo.</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V</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CƠ CẤU TỔ CHỨC, QUẢN TRỊ VÀ KIỂM SOÁT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11. Cơ cấu tổ chức, quản trị và kiểm soát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Cơ cấu tổ chức quản lý, quản trị và kiểm soát của Công ty bao gồm:</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Ban kiểm soát;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Giám đốc.</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VI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CỔ ĐÔNG VÀ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12. Quyền của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Cổ đông là người chủ sở hữu Công ty, có các quyền và nghĩa vụ tương ứng theo số cổ phần và loại cổ phần mà họ sở hữu. Cổ đông chỉ chịu trách nhiệm về nợ và các nghĩa vụ tài sản khác của Công ty trong phạm vi số vốn đã góp vào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Cổ đông phổ thông có các quyền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Tham dự và phát biểu trong các cuộc họp Đại hội đồng cổ đông và thực hiện quyền biểu quyết trực tiếp tại cuộc họp Đại hội đồng cổ đông hoặc thông qua đại diện được ủy quyền hoặc theo hình thức khác do pháp luật, Điều lệ Công ty quy định. Mỗi cổ phần phổ thông có một phiếu biểu quyết;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Nhận cổ tức với mức theo quyết định của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Tự do chuyển nhượng cổ phần đã được thanh toán đầy đủ theo quy định của Điều lệ này và pháp luật hiện hành;</w:t>
      </w:r>
    </w:p>
    <w:p>
      <w:pPr>
        <w:spacing w:before="80" w:after="0" w:line="240" w:lineRule="auto"/>
        <w:ind w:right="28" w:firstLine="720"/>
        <w:jc w:val="both"/>
        <w:rPr>
          <w:rFonts w:eastAsia="Times New Roman" w:cs="Times New Roman"/>
          <w:sz w:val="24"/>
          <w:szCs w:val="24"/>
        </w:rPr>
      </w:pPr>
      <w:r>
        <w:rPr>
          <w:rFonts w:eastAsia="Times New Roman" w:cs="Times New Roman"/>
          <w:color w:val="000000"/>
          <w:szCs w:val="28"/>
        </w:rPr>
        <w:t>d) Ưu tiên mua cổ phiếu mới chào bán tương ứng với tỷ lệ cổ phần phổ thông mà họ sở hữu;</w:t>
      </w:r>
    </w:p>
    <w:p>
      <w:pPr>
        <w:spacing w:before="80" w:after="0" w:line="240" w:lineRule="auto"/>
        <w:ind w:right="28" w:firstLine="720"/>
        <w:jc w:val="both"/>
        <w:rPr>
          <w:rFonts w:eastAsia="Times New Roman" w:cs="Times New Roman"/>
          <w:sz w:val="24"/>
          <w:szCs w:val="24"/>
        </w:rPr>
      </w:pPr>
      <w:r>
        <w:rPr>
          <w:rFonts w:eastAsia="Times New Roman" w:cs="Times New Roman"/>
          <w:color w:val="000000"/>
          <w:szCs w:val="28"/>
        </w:rPr>
        <w:t>e) Xem xét, tra cứu và trích lục các thông tin liên quan đến cổ đông và yêu cầu sửa đổi các thông tin không chính xác;</w:t>
      </w:r>
    </w:p>
    <w:p>
      <w:pPr>
        <w:spacing w:before="80" w:after="0" w:line="240" w:lineRule="auto"/>
        <w:ind w:right="28" w:firstLine="720"/>
        <w:jc w:val="both"/>
        <w:rPr>
          <w:rFonts w:eastAsia="Times New Roman" w:cs="Times New Roman"/>
          <w:sz w:val="24"/>
          <w:szCs w:val="24"/>
        </w:rPr>
      </w:pPr>
      <w:r>
        <w:rPr>
          <w:rFonts w:eastAsia="Times New Roman" w:cs="Times New Roman"/>
          <w:color w:val="000000"/>
          <w:szCs w:val="28"/>
        </w:rPr>
        <w:t>f) Tiếp cận thông tin về danh sách cổ đông có quyền dự họp Đại hội đồng cổ đông;</w:t>
      </w:r>
    </w:p>
    <w:p>
      <w:pPr>
        <w:spacing w:before="80" w:after="0" w:line="240" w:lineRule="auto"/>
        <w:ind w:right="28" w:firstLine="720"/>
        <w:jc w:val="both"/>
        <w:rPr>
          <w:rFonts w:eastAsia="Times New Roman" w:cs="Times New Roman"/>
          <w:sz w:val="24"/>
          <w:szCs w:val="24"/>
        </w:rPr>
      </w:pPr>
      <w:r>
        <w:rPr>
          <w:rFonts w:eastAsia="Times New Roman" w:cs="Times New Roman"/>
          <w:color w:val="000000"/>
          <w:szCs w:val="28"/>
        </w:rPr>
        <w:t>g) Xem xét, tra cứu, trích lục hoặc sao chụp Điều lệ công ty, biên bản họp Đại hội đồng cổ đông và nghị quyết Đại hội đồng cổ đông;</w:t>
      </w:r>
    </w:p>
    <w:p>
      <w:pPr>
        <w:spacing w:before="80" w:after="0" w:line="240" w:lineRule="auto"/>
        <w:ind w:right="28" w:firstLine="720"/>
        <w:jc w:val="both"/>
        <w:rPr>
          <w:rFonts w:eastAsia="Times New Roman" w:cs="Times New Roman"/>
          <w:sz w:val="24"/>
          <w:szCs w:val="24"/>
        </w:rPr>
      </w:pPr>
      <w:r>
        <w:rPr>
          <w:rFonts w:eastAsia="Times New Roman" w:cs="Times New Roman"/>
          <w:color w:val="000000"/>
          <w:szCs w:val="28"/>
        </w:rPr>
        <w:t>h) Trường hợp Công ty giải thể hoặc phá sản, được nhận một phần tài sản còn lại tương ứng với tỷ lệ sở hữu cổ phần tại Công ty sau khi Công ty đã thanh toán các khoản nợ (bao gồm cả nghĩa vụ nợ đối với nhà nước, thuế, phí) và thanh toán cho các cổ đông nắm giữ các loại cổ phần khác của Công ty theo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i) Yêu cầu Công ty mua lại cổ phần theo yêu cầu của cổ đông trong trường hợp quy định tại </w:t>
      </w:r>
      <w:r>
        <w:rPr>
          <w:rFonts w:hint="default" w:eastAsia="Times New Roman" w:cs="Times New Roman"/>
          <w:color w:val="000000"/>
          <w:szCs w:val="28"/>
          <w:lang w:val="en-US"/>
        </w:rPr>
        <w:t xml:space="preserve">khoản 1 Điều 132 Luật Doanh nghiệp </w:t>
      </w:r>
      <w:r>
        <w:rPr>
          <w:rFonts w:eastAsia="Times New Roman" w:cs="Times New Roman"/>
          <w:color w:val="000000"/>
          <w:szCs w:val="28"/>
        </w:rPr>
        <w:t>với giá thị trường hoặc giá được tính theo nguyên tắc quy định tại Điều lệ này trong thời hạn chín mươi (90) ngày, kể từ ngày nhận được yêu cầu. Trường hợp không thoả thuận được về giá thì các bên có thể yêu cầu một tổ chức thẩm định giá chuyên nghiệp định giá. Công ty giới thiệu ít nhất ba (03) tổ chức thẩm định giá chuyên nghiệp để cổ đông lựa chọn và lựa chọn đó là quyết định cuối;</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j) Các quyền khác theo quy định của pháp luật và Điều lệ này.</w:t>
      </w:r>
    </w:p>
    <w:p>
      <w:pPr>
        <w:spacing w:before="100" w:after="0" w:line="240" w:lineRule="auto"/>
        <w:ind w:right="28" w:firstLine="720"/>
        <w:jc w:val="both"/>
        <w:rPr>
          <w:rFonts w:hint="default" w:eastAsia="Times New Roman" w:cs="Times New Roman"/>
          <w:color w:val="000000"/>
          <w:szCs w:val="28"/>
          <w:lang w:val="en-US"/>
        </w:rPr>
      </w:pPr>
      <w:r>
        <w:rPr>
          <w:rFonts w:eastAsia="Times New Roman" w:cs="Times New Roman"/>
          <w:color w:val="000000"/>
          <w:szCs w:val="28"/>
        </w:rPr>
        <w:t xml:space="preserve">3. Cổ đông hoặc nhóm cổ đông nắm giữ </w:t>
      </w:r>
      <w:r>
        <w:rPr>
          <w:rFonts w:hint="default" w:eastAsia="Times New Roman" w:cs="Times New Roman"/>
          <w:color w:val="000000"/>
          <w:szCs w:val="28"/>
          <w:lang w:val="en-US"/>
        </w:rPr>
        <w:t xml:space="preserve">từ 5% tổng số cổ phần phổ thông trở lên trong thời hạn liên tục ít nhất sáu (06) tháng có các quyền sau: </w:t>
      </w:r>
    </w:p>
    <w:p>
      <w:pPr>
        <w:spacing w:before="100" w:after="0" w:line="240" w:lineRule="auto"/>
        <w:ind w:right="28" w:firstLine="720"/>
        <w:jc w:val="both"/>
        <w:rPr>
          <w:rFonts w:eastAsia="Times New Roman" w:cs="Times New Roman"/>
          <w:sz w:val="24"/>
          <w:szCs w:val="24"/>
        </w:rPr>
      </w:pPr>
      <w:r>
        <w:rPr>
          <w:rFonts w:eastAsia="Times New Roman" w:cs="Times New Roman"/>
          <w:color w:val="000000"/>
          <w:szCs w:val="28"/>
        </w:rPr>
        <w:t>a) Đề cử các ứng viên Hội đồng quản trị hoặc Ban kiểm soát theo quy định tương ứng tại Điều 25 và Điều 33 Điều lệ này;</w:t>
      </w:r>
    </w:p>
    <w:p>
      <w:pPr>
        <w:spacing w:before="120" w:line="180" w:lineRule="atLeast"/>
        <w:ind w:right="30" w:firstLine="720"/>
        <w:jc w:val="both"/>
        <w:rPr>
          <w:spacing w:val="-10"/>
          <w:sz w:val="28"/>
          <w:szCs w:val="28"/>
        </w:rPr>
      </w:pPr>
      <w:r>
        <w:rPr>
          <w:spacing w:val="-10"/>
          <w:sz w:val="28"/>
          <w:szCs w:val="28"/>
        </w:rPr>
        <w:t xml:space="preserve">b) Yêu cầu </w:t>
      </w:r>
      <w:r>
        <w:rPr>
          <w:rFonts w:hint="default"/>
          <w:spacing w:val="-10"/>
          <w:sz w:val="28"/>
          <w:szCs w:val="28"/>
          <w:lang w:val="en-US"/>
        </w:rPr>
        <w:t xml:space="preserve">Hội đồng quản trị thực hiện việc </w:t>
      </w:r>
      <w:r>
        <w:rPr>
          <w:spacing w:val="-10"/>
          <w:sz w:val="28"/>
          <w:szCs w:val="28"/>
        </w:rPr>
        <w:t xml:space="preserve">triệu tập họp Đại hội đồng cổ đông </w:t>
      </w:r>
      <w:r>
        <w:rPr>
          <w:rFonts w:hint="default"/>
          <w:spacing w:val="-10"/>
          <w:sz w:val="28"/>
          <w:szCs w:val="28"/>
          <w:lang w:val="en-US"/>
        </w:rPr>
        <w:t xml:space="preserve">theo các quy định tại khoản 3, khoản 4 </w:t>
      </w:r>
      <w:r>
        <w:rPr>
          <w:spacing w:val="-10"/>
          <w:sz w:val="28"/>
          <w:szCs w:val="28"/>
        </w:rPr>
        <w:t>Điều 11</w:t>
      </w:r>
      <w:r>
        <w:rPr>
          <w:rFonts w:hint="default"/>
          <w:spacing w:val="-10"/>
          <w:sz w:val="28"/>
          <w:szCs w:val="28"/>
          <w:lang w:val="en-US"/>
        </w:rPr>
        <w:t>5</w:t>
      </w:r>
      <w:r>
        <w:rPr>
          <w:spacing w:val="-10"/>
          <w:sz w:val="28"/>
          <w:szCs w:val="28"/>
        </w:rPr>
        <w:t xml:space="preserve"> </w:t>
      </w:r>
      <w:r>
        <w:rPr>
          <w:rFonts w:hint="default"/>
          <w:spacing w:val="-10"/>
          <w:sz w:val="28"/>
          <w:szCs w:val="28"/>
          <w:lang w:val="en-US"/>
        </w:rPr>
        <w:t xml:space="preserve">và Điều 140 </w:t>
      </w:r>
      <w:r>
        <w:rPr>
          <w:spacing w:val="-10"/>
          <w:sz w:val="28"/>
          <w:szCs w:val="28"/>
        </w:rPr>
        <w:t xml:space="preserve">của luật </w:t>
      </w:r>
      <w:r>
        <w:rPr>
          <w:rFonts w:hint="default"/>
          <w:spacing w:val="-10"/>
          <w:sz w:val="28"/>
          <w:szCs w:val="28"/>
          <w:lang w:val="en-US"/>
        </w:rPr>
        <w:t>D</w:t>
      </w:r>
      <w:r>
        <w:rPr>
          <w:spacing w:val="-10"/>
          <w:sz w:val="28"/>
          <w:szCs w:val="28"/>
        </w:rPr>
        <w:t xml:space="preserve">oanh nghiệp. </w:t>
      </w:r>
    </w:p>
    <w:p>
      <w:pPr>
        <w:spacing w:before="120"/>
        <w:ind w:right="30" w:firstLine="720"/>
        <w:jc w:val="both"/>
        <w:rPr>
          <w:sz w:val="28"/>
          <w:szCs w:val="28"/>
          <w:lang w:val="en-US"/>
        </w:rPr>
      </w:pPr>
      <w:r>
        <w:rPr>
          <w:sz w:val="28"/>
          <w:szCs w:val="28"/>
          <w:shd w:val="clear" w:color="auto" w:fill="FFFFFF"/>
          <w:lang w:val="en-US"/>
        </w:rPr>
        <w:t>c</w:t>
      </w:r>
      <w:r>
        <w:rPr>
          <w:sz w:val="28"/>
          <w:szCs w:val="28"/>
          <w:shd w:val="clear" w:color="auto" w:fill="FFFFFF"/>
        </w:rPr>
        <w:t xml:space="preserve">)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w:t>
      </w:r>
      <w:r>
        <w:rPr>
          <w:rFonts w:hint="default"/>
          <w:sz w:val="28"/>
          <w:szCs w:val="28"/>
          <w:shd w:val="clear" w:color="auto" w:fill="FFFFFF"/>
          <w:lang w:val="en-US"/>
        </w:rPr>
        <w:t>công ty</w:t>
      </w:r>
      <w:r>
        <w:rPr>
          <w:sz w:val="28"/>
          <w:szCs w:val="28"/>
          <w:shd w:val="clear" w:color="auto" w:fill="FFFFFF"/>
        </w:rPr>
        <w:t>;</w:t>
      </w:r>
    </w:p>
    <w:p>
      <w:pPr>
        <w:spacing w:before="120"/>
        <w:ind w:right="30" w:firstLine="720"/>
        <w:jc w:val="both"/>
        <w:rPr>
          <w:sz w:val="28"/>
          <w:szCs w:val="28"/>
        </w:rPr>
      </w:pPr>
      <w:r>
        <w:rPr>
          <w:sz w:val="28"/>
          <w:szCs w:val="28"/>
          <w:lang w:val="en-US"/>
        </w:rPr>
        <w:t>d)</w:t>
      </w:r>
      <w:r>
        <w:rPr>
          <w:sz w:val="28"/>
          <w:szCs w:val="28"/>
        </w:rPr>
        <w:t xml:space="preserve"> Kiểm tra và nhận bản sao hoặc bản trích dẫn danh sách các cổ đông có quyền tham dự và biểu quyết tại cuộc họp Đại hội đồng cổ đông;</w:t>
      </w:r>
    </w:p>
    <w:p>
      <w:pPr>
        <w:spacing w:before="120"/>
        <w:ind w:right="30" w:firstLine="720"/>
        <w:jc w:val="both"/>
        <w:rPr>
          <w:sz w:val="28"/>
          <w:szCs w:val="28"/>
          <w:lang w:val="en-US"/>
        </w:rPr>
      </w:pPr>
      <w:r>
        <w:rPr>
          <w:sz w:val="28"/>
          <w:szCs w:val="28"/>
          <w:lang w:val="en-US"/>
        </w:rPr>
        <w:t>đ)</w:t>
      </w:r>
      <w:r>
        <w:rPr>
          <w:sz w:val="28"/>
          <w:szCs w:val="28"/>
        </w:rPr>
        <w:t xml:space="preserve"> Yêu cầu Ban </w:t>
      </w:r>
      <w:r>
        <w:rPr>
          <w:sz w:val="28"/>
          <w:szCs w:val="28"/>
          <w:lang w:val="en-US"/>
        </w:rPr>
        <w:t>K</w:t>
      </w:r>
      <w:r>
        <w:rPr>
          <w:sz w:val="28"/>
          <w:szCs w:val="28"/>
        </w:rPr>
        <w:t xml:space="preserve">iểm soát kiểm tra từng vấn đề cụ thể liên quan đến quản lý, điều hành hoạt động của </w:t>
      </w:r>
      <w:r>
        <w:rPr>
          <w:rFonts w:hint="default"/>
          <w:sz w:val="28"/>
          <w:szCs w:val="28"/>
          <w:lang w:val="en-US"/>
        </w:rPr>
        <w:t xml:space="preserve">công ty </w:t>
      </w:r>
      <w:r>
        <w:rPr>
          <w:sz w:val="28"/>
          <w:szCs w:val="28"/>
        </w:rPr>
        <w:t xml:space="preserve">khi xét thấy cần thiết. Yêu cầu phải thể hiện bằng văn bản; phải có họ, tên, địa chỉ </w:t>
      </w:r>
      <w:r>
        <w:rPr>
          <w:sz w:val="28"/>
          <w:szCs w:val="28"/>
          <w:lang w:val="en-US"/>
        </w:rPr>
        <w:t>liên lạc</w:t>
      </w:r>
      <w:r>
        <w:rPr>
          <w:sz w:val="28"/>
          <w:szCs w:val="28"/>
        </w:rPr>
        <w:t xml:space="preserve">, quốc tịch, số </w:t>
      </w:r>
      <w:r>
        <w:rPr>
          <w:sz w:val="28"/>
          <w:szCs w:val="28"/>
          <w:lang w:val="en-US"/>
        </w:rPr>
        <w:t>t</w:t>
      </w:r>
      <w:r>
        <w:rPr>
          <w:sz w:val="28"/>
          <w:szCs w:val="28"/>
        </w:rPr>
        <w:t xml:space="preserve">hẻ căn cước công dân, </w:t>
      </w:r>
      <w:r>
        <w:rPr>
          <w:sz w:val="28"/>
          <w:szCs w:val="28"/>
          <w:lang w:val="en-US"/>
        </w:rPr>
        <w:t>g</w:t>
      </w:r>
      <w:r>
        <w:rPr>
          <w:sz w:val="28"/>
          <w:szCs w:val="28"/>
        </w:rPr>
        <w:t xml:space="preserve">iấy chứng minh nhân dân, </w:t>
      </w:r>
      <w:r>
        <w:rPr>
          <w:sz w:val="28"/>
          <w:szCs w:val="28"/>
          <w:lang w:val="en-US"/>
        </w:rPr>
        <w:t>h</w:t>
      </w:r>
      <w:r>
        <w:rPr>
          <w:sz w:val="28"/>
          <w:szCs w:val="28"/>
        </w:rPr>
        <w:t>ộ chiếu hoặc chứng thực cá nhân hợp pháp khác đối với cổ đông là cá nhân; tên, mã số doanh nghiệ</w:t>
      </w:r>
      <w:r>
        <w:rPr>
          <w:sz w:val="28"/>
          <w:szCs w:val="28"/>
          <w:lang w:val="en-US"/>
        </w:rPr>
        <w:t>p</w:t>
      </w:r>
      <w:r>
        <w:rPr>
          <w:sz w:val="28"/>
          <w:szCs w:val="28"/>
        </w:rPr>
        <w:t xml:space="preserve">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w:t>
      </w:r>
      <w:r>
        <w:rPr>
          <w:rFonts w:hint="default"/>
          <w:sz w:val="28"/>
          <w:szCs w:val="28"/>
          <w:lang w:val="en-US"/>
        </w:rPr>
        <w:t>công ty</w:t>
      </w:r>
      <w:r>
        <w:rPr>
          <w:sz w:val="28"/>
          <w:szCs w:val="28"/>
        </w:rPr>
        <w:t>; vấn đề cần kiểm tra, mục đích kiểm tra;</w:t>
      </w:r>
    </w:p>
    <w:p>
      <w:pPr>
        <w:spacing w:before="120" w:after="0" w:line="240" w:lineRule="auto"/>
        <w:ind w:right="30" w:firstLine="720"/>
        <w:jc w:val="both"/>
        <w:rPr>
          <w:sz w:val="28"/>
          <w:szCs w:val="28"/>
          <w:lang w:val="en-US"/>
        </w:rPr>
      </w:pPr>
      <w:r>
        <w:rPr>
          <w:sz w:val="28"/>
          <w:szCs w:val="28"/>
          <w:lang w:val="en-US"/>
        </w:rPr>
        <w:t>e)</w:t>
      </w:r>
      <w:r>
        <w:rPr>
          <w:sz w:val="28"/>
          <w:szCs w:val="28"/>
        </w:rPr>
        <w:t xml:space="preserve"> Các quyền khác theo quy định của pháp luật</w:t>
      </w:r>
      <w:r>
        <w:rPr>
          <w:rFonts w:hint="default"/>
          <w:sz w:val="28"/>
          <w:szCs w:val="28"/>
          <w:lang w:val="en-US"/>
        </w:rPr>
        <w:t xml:space="preserve"> </w:t>
      </w:r>
      <w:r>
        <w:rPr>
          <w:rFonts w:eastAsia="Times New Roman" w:cs="Times New Roman"/>
          <w:color w:val="000000"/>
          <w:szCs w:val="28"/>
        </w:rPr>
        <w:t>và Điều lệ này</w:t>
      </w:r>
      <w:r>
        <w:rPr>
          <w:sz w:val="28"/>
          <w:szCs w:val="28"/>
        </w:rPr>
        <w:t>.</w:t>
      </w:r>
    </w:p>
    <w:p>
      <w:pPr>
        <w:pStyle w:val="6"/>
        <w:shd w:val="clear" w:color="auto" w:fill="FFFFFF"/>
        <w:spacing w:before="120" w:beforeAutospacing="0" w:after="120" w:afterAutospacing="0" w:line="234" w:lineRule="atLeast"/>
        <w:ind w:firstLine="720"/>
        <w:jc w:val="both"/>
        <w:rPr>
          <w:sz w:val="28"/>
          <w:szCs w:val="18"/>
          <w:lang w:val="en-US"/>
        </w:rPr>
      </w:pPr>
      <w:r>
        <w:rPr>
          <w:sz w:val="28"/>
          <w:szCs w:val="28"/>
          <w:lang w:val="en-US"/>
        </w:rPr>
        <w:t>4.</w:t>
      </w:r>
      <w:r>
        <w:rPr>
          <w:sz w:val="44"/>
          <w:szCs w:val="28"/>
          <w:lang w:val="en-US"/>
        </w:rPr>
        <w:t xml:space="preserve"> </w:t>
      </w:r>
      <w:r>
        <w:rPr>
          <w:sz w:val="28"/>
          <w:szCs w:val="18"/>
        </w:rPr>
        <w:t xml:space="preserve">Cổ đông hoặc nhóm cổ đông sở hữu từ 10% tổng số cổ phần phổ thông trở lên </w:t>
      </w:r>
      <w:r>
        <w:rPr>
          <w:sz w:val="28"/>
          <w:szCs w:val="18"/>
          <w:lang w:val="en-US"/>
        </w:rPr>
        <w:t>có quyền đề cử người vào Hội đồng quản trị, Ban Kiểm soát.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13. Nghĩa vụ của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Cổ đông phổ thông có các nghĩa vụ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Tuân thủ Điều lệ công ty và các quy chế nội bộ của Công ty; chấp hành Nghị quyết của Đại hội đồng cổ đông và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Tham dự cuộc họp Đại hội đồng cổ đông và thực hiện quyền biểu quyết thông qua các hình thức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Tham dự và biểu quyết trực tiếp tại cuộc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Ủy quyền cho người khác tham dự và biểu quyết tại cuộc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Tham dự và biểu quyết thông qua họp trực tuyến, bỏ phiếu điện tử hoặc hình thức điện tử khác;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Gửi phiếu biểu quyết đến cuộc họp thông qua thư, fax, thư điện tử.</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Thanh toán tiền mua cổ phần đã đăng ký mua theo quy định.</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4. Cung cấp địa chỉ chính xác khi đăng ký mua cổ phần. Trường hợp cổ đông có thay đổi địa chỉ thường trú hoặc địa chỉ liên hệ thì phải thông báo kịp thời với Công ty để cập nhật vào sổ đăng ký cổ đông. Công ty không chịu trách nhiệm về việc không liên lạc được với cổ đông do không được thông báo thay đổi địa chỉ của cổ đông.</w:t>
      </w:r>
    </w:p>
    <w:p>
      <w:pPr>
        <w:spacing w:before="120" w:after="0" w:line="240" w:lineRule="auto"/>
        <w:ind w:right="30" w:firstLine="720"/>
        <w:jc w:val="both"/>
        <w:rPr>
          <w:rFonts w:eastAsia="Times New Roman" w:cs="Times New Roman"/>
          <w:color w:val="000000"/>
          <w:szCs w:val="28"/>
        </w:rPr>
      </w:pPr>
      <w:r>
        <w:rPr>
          <w:rFonts w:eastAsia="Times New Roman" w:cs="Times New Roman"/>
          <w:color w:val="000000"/>
          <w:szCs w:val="28"/>
        </w:rPr>
        <w:t>5. Hoàn thành các nghĩa vụ khác theo quy định của pháp luật hiện hành.</w:t>
      </w:r>
    </w:p>
    <w:p>
      <w:pPr>
        <w:widowControl w:val="0"/>
        <w:autoSpaceDE w:val="0"/>
        <w:autoSpaceDN w:val="0"/>
        <w:adjustRightInd w:val="0"/>
        <w:spacing w:before="120" w:after="120" w:line="340" w:lineRule="atLeast"/>
        <w:ind w:firstLine="720"/>
        <w:jc w:val="both"/>
        <w:rPr>
          <w:rFonts w:eastAsia="Times New Roman" w:cs="Times New Roman"/>
          <w:szCs w:val="28"/>
          <w:lang w:eastAsia="vi-VN"/>
        </w:rPr>
      </w:pPr>
      <w:r>
        <w:rPr>
          <w:rFonts w:eastAsia="Times New Roman" w:cs="Times New Roman"/>
          <w:szCs w:val="28"/>
          <w:shd w:val="clear" w:color="auto" w:fill="FFFFFF"/>
          <w:lang w:eastAsia="vi-VN"/>
        </w:rPr>
        <w:t>6</w:t>
      </w:r>
      <w:r>
        <w:rPr>
          <w:rFonts w:eastAsia="Times New Roman" w:cs="Times New Roman"/>
          <w:szCs w:val="28"/>
          <w:shd w:val="clear" w:color="auto" w:fill="FFFFFF"/>
          <w:lang w:val="vi-VN" w:eastAsia="vi-VN"/>
        </w:rPr>
        <w:t>. Bảo mật các thông tin được</w:t>
      </w:r>
      <w:r>
        <w:rPr>
          <w:rFonts w:eastAsia="Times New Roman" w:cs="Times New Roman"/>
          <w:szCs w:val="28"/>
          <w:shd w:val="clear" w:color="auto" w:fill="FFFFFF"/>
          <w:lang w:eastAsia="vi-VN"/>
        </w:rPr>
        <w:t xml:space="preserve"> công ty </w:t>
      </w:r>
      <w:r>
        <w:rPr>
          <w:rFonts w:eastAsia="Times New Roman" w:cs="Times New Roman"/>
          <w:szCs w:val="28"/>
          <w:shd w:val="clear" w:color="auto" w:fill="FFFFFF"/>
          <w:lang w:val="vi-VN" w:eastAsia="vi-VN"/>
        </w:rPr>
        <w:t xml:space="preserve">cung cấp theo quy định tại Điều lệ Công ty và pháp luật; chỉ sử dụng thông tin được cung cấp để thực hiện và bảo vệ quyền và lợi ích hợp pháp của mình; nghiêm cấm phát tán hoặc sao, gửi thông tin được </w:t>
      </w:r>
      <w:r>
        <w:rPr>
          <w:rFonts w:eastAsia="Times New Roman" w:cs="Times New Roman"/>
          <w:color w:val="000000"/>
          <w:szCs w:val="28"/>
          <w:lang w:eastAsia="vi-VN"/>
        </w:rPr>
        <w:t xml:space="preserve">công ty </w:t>
      </w:r>
      <w:r>
        <w:rPr>
          <w:rFonts w:eastAsia="Times New Roman" w:cs="Times New Roman"/>
          <w:szCs w:val="28"/>
          <w:shd w:val="clear" w:color="auto" w:fill="FFFFFF"/>
          <w:lang w:val="vi-VN" w:eastAsia="vi-VN"/>
        </w:rPr>
        <w:t>cung cấp cho tổ chức, cá nhân khác.</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7</w:t>
      </w:r>
      <w:r>
        <w:rPr>
          <w:rFonts w:eastAsia="Times New Roman" w:cs="Times New Roman"/>
          <w:szCs w:val="28"/>
          <w:lang w:val="vi-VN" w:eastAsia="vi-VN"/>
        </w:rPr>
        <w:t xml:space="preserve">. Chịu trách nhiệm cá nhân khi nhân danh </w:t>
      </w:r>
      <w:r>
        <w:rPr>
          <w:rFonts w:eastAsia="Times New Roman" w:cs="Times New Roman"/>
          <w:color w:val="000000"/>
          <w:szCs w:val="28"/>
          <w:lang w:eastAsia="vi-VN"/>
        </w:rPr>
        <w:t xml:space="preserve"> công ty </w:t>
      </w:r>
      <w:r>
        <w:rPr>
          <w:rFonts w:eastAsia="Times New Roman" w:cs="Times New Roman"/>
          <w:szCs w:val="28"/>
          <w:lang w:val="vi-VN" w:eastAsia="vi-VN"/>
        </w:rPr>
        <w:t>dưới mọi hình thức để thực hiện một trong các hành vi sau đây: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Vi phạm pháp luật;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Tiến hành kinh doanh và các giao dịch khác để tư lợi hoặc phục vụ lợi ích của tổ chức, cá nhân khác;</w:t>
      </w:r>
    </w:p>
    <w:p>
      <w:pPr>
        <w:spacing w:before="120" w:after="0" w:line="240" w:lineRule="auto"/>
        <w:ind w:right="30" w:firstLine="720"/>
        <w:jc w:val="both"/>
        <w:rPr>
          <w:rFonts w:eastAsia="Times New Roman" w:cs="Times New Roman"/>
          <w:color w:val="000000"/>
          <w:szCs w:val="28"/>
          <w:lang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Thanh toán các khoản nợ chưa đến hạn trước các rủi ro tài chính đối với</w:t>
      </w:r>
      <w:r>
        <w:rPr>
          <w:rFonts w:eastAsia="Times New Roman" w:cs="Times New Roman"/>
          <w:color w:val="000000"/>
          <w:szCs w:val="28"/>
          <w:lang w:eastAsia="vi-VN"/>
        </w:rPr>
        <w:t xml:space="preserve"> công ty .</w:t>
      </w:r>
    </w:p>
    <w:p>
      <w:pPr>
        <w:spacing w:before="120" w:after="0" w:line="240" w:lineRule="auto"/>
        <w:ind w:right="30" w:firstLine="720"/>
        <w:jc w:val="both"/>
        <w:rPr>
          <w:rFonts w:eastAsia="Times New Roman" w:cs="Times New Roman"/>
          <w:color w:val="000000"/>
          <w:szCs w:val="28"/>
          <w:lang w:eastAsia="vi-VN"/>
        </w:rPr>
      </w:pPr>
      <w:r>
        <w:rPr>
          <w:rFonts w:eastAsia="Times New Roman" w:cs="Times New Roman"/>
          <w:color w:val="000000"/>
          <w:szCs w:val="28"/>
        </w:rPr>
        <w:t>d) Chịu trách nhiệm cá nhân về chi phí khi trực tiếp hoặc tham gia yêu cầu triệu tập Đại hội đồng cổ đông với lý do, nguyên nhân không phù hợp.</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8</w:t>
      </w:r>
      <w:r>
        <w:rPr>
          <w:rFonts w:eastAsia="Times New Roman" w:cs="Times New Roman"/>
          <w:szCs w:val="28"/>
          <w:lang w:val="vi-VN" w:eastAsia="vi-VN"/>
        </w:rPr>
        <w:t>. Hoàn thành các nghĩa vụ khác theo quy định của pháp luật hiện hành.</w:t>
      </w:r>
    </w:p>
    <w:p>
      <w:pPr>
        <w:widowControl w:val="0"/>
        <w:autoSpaceDE w:val="0"/>
        <w:autoSpaceDN w:val="0"/>
        <w:adjustRightInd w:val="0"/>
        <w:spacing w:before="120" w:after="120" w:line="340" w:lineRule="atLeast"/>
        <w:ind w:firstLine="720"/>
        <w:jc w:val="both"/>
        <w:rPr>
          <w:rFonts w:eastAsia="Times New Roman" w:cs="Times New Roman"/>
          <w:szCs w:val="28"/>
          <w:lang w:eastAsia="vi-VN"/>
        </w:rPr>
      </w:pPr>
      <w:r>
        <w:rPr>
          <w:rFonts w:eastAsia="Times New Roman" w:cs="Times New Roman"/>
          <w:szCs w:val="28"/>
          <w:lang w:eastAsia="vi-VN"/>
        </w:rPr>
        <w:t>9</w:t>
      </w:r>
      <w:r>
        <w:rPr>
          <w:rFonts w:eastAsia="Times New Roman" w:cs="Times New Roman"/>
          <w:szCs w:val="28"/>
          <w:lang w:val="vi-VN" w:eastAsia="vi-VN"/>
        </w:rPr>
        <w:t xml:space="preserve">. Cổ đông chiến lược còn có thêm các trách nhiệm và nghĩa vụ của cổ đông chiến lược như được quy định tại Hợp đồng mua bán cổ phần nhà đầu tư chiến lược được ký kết giữa </w:t>
      </w:r>
      <w:r>
        <w:rPr>
          <w:rFonts w:eastAsia="Times New Roman" w:cs="Times New Roman"/>
          <w:szCs w:val="28"/>
          <w:lang w:eastAsia="vi-VN"/>
        </w:rPr>
        <w:t xml:space="preserve">công ty </w:t>
      </w:r>
      <w:r>
        <w:rPr>
          <w:rFonts w:eastAsia="Times New Roman" w:cs="Times New Roman"/>
          <w:szCs w:val="28"/>
          <w:lang w:val="vi-VN" w:eastAsia="vi-VN"/>
        </w:rPr>
        <w:t xml:space="preserve">và cổ đông chiến lược. </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14. Đại hội đồng cổ đông</w:t>
      </w:r>
    </w:p>
    <w:p>
      <w:pPr>
        <w:widowControl w:val="0"/>
        <w:autoSpaceDE w:val="0"/>
        <w:autoSpaceDN w:val="0"/>
        <w:adjustRightInd w:val="0"/>
        <w:spacing w:before="120" w:after="120" w:line="340" w:lineRule="atLeast"/>
        <w:ind w:firstLine="720"/>
        <w:jc w:val="both"/>
        <w:rPr>
          <w:rFonts w:eastAsia="Times New Roman" w:cs="Times New Roman"/>
          <w:szCs w:val="28"/>
          <w:lang w:val="vi-VN" w:eastAsia="vi-VN"/>
        </w:rPr>
      </w:pPr>
      <w:r>
        <w:rPr>
          <w:rFonts w:eastAsia="Times New Roman" w:cs="Times New Roman"/>
          <w:szCs w:val="28"/>
          <w:lang w:val="vi-VN" w:eastAsia="vi-VN"/>
        </w:rPr>
        <w:t xml:space="preserve">1. Đại hội đồng cổ đông là cơ quan có thẩm quyền cao nhất của </w:t>
      </w:r>
      <w:r>
        <w:rPr>
          <w:rFonts w:eastAsia="Times New Roman" w:cs="Times New Roman"/>
          <w:color w:val="000000"/>
          <w:szCs w:val="28"/>
          <w:lang w:eastAsia="vi-VN"/>
        </w:rPr>
        <w:t>công ty</w:t>
      </w:r>
      <w:r>
        <w:rPr>
          <w:rFonts w:eastAsia="Times New Roman" w:cs="Times New Roman"/>
          <w:szCs w:val="28"/>
          <w:lang w:val="vi-VN" w:eastAsia="vi-VN"/>
        </w:rPr>
        <w:t>.</w:t>
      </w:r>
      <w:r>
        <w:rPr>
          <w:rFonts w:eastAsia="Times New Roman" w:cs="Times New Roman"/>
          <w:szCs w:val="28"/>
          <w:lang w:eastAsia="vi-VN"/>
        </w:rPr>
        <w:t xml:space="preserve"> </w:t>
      </w:r>
      <w:r>
        <w:rPr>
          <w:rFonts w:eastAsia="Times New Roman" w:cs="Times New Roman"/>
          <w:szCs w:val="28"/>
          <w:lang w:val="vi-VN" w:eastAsia="vi-VN"/>
        </w:rPr>
        <w:t xml:space="preserve">Đại hội </w:t>
      </w:r>
      <w:r>
        <w:rPr>
          <w:rFonts w:eastAsia="Times New Roman" w:cs="Times New Roman"/>
          <w:szCs w:val="28"/>
          <w:lang w:eastAsia="vi-VN"/>
        </w:rPr>
        <w:t xml:space="preserve">đồng </w:t>
      </w:r>
      <w:r>
        <w:rPr>
          <w:rFonts w:eastAsia="Times New Roman" w:cs="Times New Roman"/>
          <w:szCs w:val="28"/>
          <w:lang w:val="vi-VN" w:eastAsia="vi-VN"/>
        </w:rPr>
        <w:t xml:space="preserve">cổ đông </w:t>
      </w:r>
      <w:r>
        <w:rPr>
          <w:rFonts w:eastAsia="Times New Roman" w:cs="Times New Roman"/>
          <w:szCs w:val="28"/>
          <w:lang w:eastAsia="vi-VN"/>
        </w:rPr>
        <w:t xml:space="preserve">họp </w:t>
      </w:r>
      <w:r>
        <w:rPr>
          <w:rFonts w:eastAsia="Times New Roman" w:cs="Times New Roman"/>
          <w:szCs w:val="28"/>
          <w:lang w:val="vi-VN" w:eastAsia="vi-VN"/>
        </w:rPr>
        <w:t>thường niên mỗi năm</w:t>
      </w:r>
      <w:r>
        <w:rPr>
          <w:rFonts w:eastAsia="Times New Roman" w:cs="Times New Roman"/>
          <w:szCs w:val="28"/>
          <w:lang w:eastAsia="vi-VN"/>
        </w:rPr>
        <w:t xml:space="preserve"> một (</w:t>
      </w:r>
      <w:r>
        <w:rPr>
          <w:rFonts w:eastAsia="Times New Roman" w:cs="Times New Roman"/>
          <w:szCs w:val="28"/>
          <w:lang w:val="vi-VN" w:eastAsia="vi-VN"/>
        </w:rPr>
        <w:t>01</w:t>
      </w:r>
      <w:r>
        <w:rPr>
          <w:rFonts w:eastAsia="Times New Roman" w:cs="Times New Roman"/>
          <w:szCs w:val="28"/>
          <w:lang w:eastAsia="vi-VN"/>
        </w:rPr>
        <w:t>)</w:t>
      </w:r>
      <w:r>
        <w:rPr>
          <w:rFonts w:eastAsia="Times New Roman" w:cs="Times New Roman"/>
          <w:szCs w:val="28"/>
          <w:lang w:val="vi-VN" w:eastAsia="vi-VN"/>
        </w:rPr>
        <w:t xml:space="preserve"> lần.</w:t>
      </w:r>
      <w:r>
        <w:rPr>
          <w:rFonts w:eastAsia="Times New Roman" w:cs="Times New Roman"/>
          <w:szCs w:val="28"/>
          <w:lang w:eastAsia="vi-VN"/>
        </w:rPr>
        <w:t xml:space="preserve"> </w:t>
      </w:r>
      <w:r>
        <w:rPr>
          <w:rFonts w:eastAsia="Times New Roman" w:cs="Times New Roman"/>
          <w:szCs w:val="28"/>
          <w:lang w:val="vi-VN" w:eastAsia="vi-VN"/>
        </w:rPr>
        <w:t xml:space="preserve">Đại hội đồng cổ đông phải họp thường niên trong thời hạn </w:t>
      </w:r>
      <w:r>
        <w:rPr>
          <w:rFonts w:eastAsia="Times New Roman" w:cs="Times New Roman"/>
          <w:szCs w:val="28"/>
          <w:lang w:eastAsia="vi-VN"/>
        </w:rPr>
        <w:t>bốn (</w:t>
      </w:r>
      <w:r>
        <w:rPr>
          <w:rFonts w:eastAsia="Times New Roman" w:cs="Times New Roman"/>
          <w:szCs w:val="28"/>
          <w:lang w:val="vi-VN" w:eastAsia="vi-VN"/>
        </w:rPr>
        <w:t>04</w:t>
      </w:r>
      <w:r>
        <w:rPr>
          <w:rFonts w:eastAsia="Times New Roman" w:cs="Times New Roman"/>
          <w:szCs w:val="28"/>
          <w:lang w:eastAsia="vi-VN"/>
        </w:rPr>
        <w:t>)</w:t>
      </w:r>
      <w:r>
        <w:rPr>
          <w:rFonts w:eastAsia="Times New Roman" w:cs="Times New Roman"/>
          <w:szCs w:val="28"/>
          <w:lang w:val="vi-VN" w:eastAsia="vi-VN"/>
        </w:rPr>
        <w:t xml:space="preserve"> tháng kể từ ngày kết thúc năm tài chính. Hội đồng quản trị</w:t>
      </w:r>
      <w:r>
        <w:rPr>
          <w:rFonts w:eastAsia="Times New Roman" w:cs="Times New Roman"/>
          <w:szCs w:val="28"/>
          <w:lang w:eastAsia="vi-VN"/>
        </w:rPr>
        <w:t xml:space="preserve"> quyết định </w:t>
      </w:r>
      <w:r>
        <w:rPr>
          <w:rFonts w:eastAsia="Times New Roman" w:cs="Times New Roman"/>
          <w:szCs w:val="28"/>
          <w:lang w:val="vi-VN" w:eastAsia="vi-VN"/>
        </w:rPr>
        <w:t>gia hạn</w:t>
      </w:r>
      <w:r>
        <w:rPr>
          <w:rFonts w:eastAsia="Times New Roman" w:cs="Times New Roman"/>
          <w:szCs w:val="28"/>
          <w:lang w:eastAsia="vi-VN"/>
        </w:rPr>
        <w:t xml:space="preserve"> họp Đại hội đồng cổ đông thường niên trong trường hợp cần thiết</w:t>
      </w:r>
      <w:r>
        <w:rPr>
          <w:rFonts w:eastAsia="Times New Roman" w:cs="Times New Roman"/>
          <w:szCs w:val="28"/>
          <w:lang w:val="vi-VN" w:eastAsia="vi-VN"/>
        </w:rPr>
        <w:t xml:space="preserve">, nhưng không quá </w:t>
      </w:r>
      <w:r>
        <w:rPr>
          <w:rFonts w:eastAsia="Times New Roman" w:cs="Times New Roman"/>
          <w:szCs w:val="28"/>
          <w:lang w:eastAsia="vi-VN"/>
        </w:rPr>
        <w:t>sáu (</w:t>
      </w:r>
      <w:r>
        <w:rPr>
          <w:rFonts w:eastAsia="Times New Roman" w:cs="Times New Roman"/>
          <w:szCs w:val="28"/>
          <w:lang w:val="vi-VN" w:eastAsia="vi-VN"/>
        </w:rPr>
        <w:t>06</w:t>
      </w:r>
      <w:r>
        <w:rPr>
          <w:rFonts w:eastAsia="Times New Roman" w:cs="Times New Roman"/>
          <w:szCs w:val="28"/>
          <w:lang w:eastAsia="vi-VN"/>
        </w:rPr>
        <w:t>)</w:t>
      </w:r>
      <w:r>
        <w:rPr>
          <w:rFonts w:eastAsia="Times New Roman" w:cs="Times New Roman"/>
          <w:szCs w:val="28"/>
          <w:lang w:val="vi-VN" w:eastAsia="vi-VN"/>
        </w:rPr>
        <w:t xml:space="preserve"> tháng kể từ ngày kết thúc năm tài chính.</w:t>
      </w:r>
      <w:r>
        <w:rPr>
          <w:rFonts w:ascii="Arial" w:hAnsi="Arial" w:eastAsia="Times New Roman" w:cs="Arial"/>
          <w:sz w:val="18"/>
          <w:szCs w:val="18"/>
          <w:shd w:val="clear" w:color="auto" w:fill="FFFFFF"/>
          <w:lang w:val="vi-VN" w:eastAsia="vi-VN"/>
        </w:rPr>
        <w:t xml:space="preserve"> </w:t>
      </w:r>
      <w:r>
        <w:rPr>
          <w:rFonts w:eastAsia="Times New Roman" w:cs="Times New Roman"/>
          <w:szCs w:val="28"/>
          <w:shd w:val="clear" w:color="auto" w:fill="FFFFFF"/>
          <w:lang w:val="vi-VN" w:eastAsia="vi-VN"/>
        </w:rPr>
        <w:t>Ngoài cuộc họp thường niên, Đại hội đồng cổ đông có thể họp bất thường. Địa điểm họp Đại hội đồng cổ đông được xác định là nơi chủ tọa tham dự họp và phải ở trên lãnh thổ Việt Nam.</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2. Hội đồng quản trị triệu tập họp Đại hội đồng cổ đông thường niên và </w:t>
      </w:r>
      <w:r>
        <w:rPr>
          <w:rFonts w:eastAsia="Times New Roman" w:cs="Times New Roman"/>
          <w:szCs w:val="28"/>
          <w:lang w:eastAsia="vi-VN"/>
        </w:rPr>
        <w:t>bất thường</w:t>
      </w:r>
      <w:r>
        <w:rPr>
          <w:rFonts w:eastAsia="Times New Roman" w:cs="Times New Roman"/>
          <w:szCs w:val="28"/>
          <w:lang w:val="vi-VN" w:eastAsia="vi-VN"/>
        </w:rPr>
        <w:t xml:space="preserve">. Đại hội đồng cổ đông thường niên quyết định những vấn đề theo quy định của pháp luật và Điều lệ này, đặc biệt thông qua báo cáo tài chính năm </w:t>
      </w:r>
      <w:r>
        <w:rPr>
          <w:rFonts w:eastAsia="Times New Roman" w:cs="Times New Roman"/>
          <w:szCs w:val="28"/>
          <w:lang w:eastAsia="vi-VN"/>
        </w:rPr>
        <w:t xml:space="preserve">được kiểm toán </w:t>
      </w:r>
      <w:r>
        <w:rPr>
          <w:rFonts w:eastAsia="Times New Roman" w:cs="Times New Roman"/>
          <w:szCs w:val="28"/>
          <w:lang w:val="vi-VN" w:eastAsia="vi-VN"/>
        </w:rPr>
        <w:t xml:space="preserve">và dự toán cho năm tài chính tiếp theo. Trường hợp Báo cáo kiểm toán báo cáo tài chính năm của </w:t>
      </w:r>
      <w:r>
        <w:rPr>
          <w:rFonts w:eastAsia="Times New Roman" w:cs="Times New Roman"/>
          <w:color w:val="000000"/>
          <w:szCs w:val="28"/>
          <w:lang w:eastAsia="vi-VN"/>
        </w:rPr>
        <w:t>công ty</w:t>
      </w:r>
      <w:r>
        <w:rPr>
          <w:rFonts w:eastAsia="Times New Roman" w:cs="Times New Roman"/>
          <w:szCs w:val="28"/>
          <w:lang w:val="vi-VN" w:eastAsia="vi-VN"/>
        </w:rPr>
        <w:t xml:space="preserve"> có các khoản ngoại trừ trọng yếu</w:t>
      </w:r>
      <w:r>
        <w:rPr>
          <w:rFonts w:eastAsia="Times New Roman" w:cs="Times New Roman"/>
          <w:szCs w:val="28"/>
          <w:lang w:eastAsia="vi-VN"/>
        </w:rPr>
        <w:t>,</w:t>
      </w:r>
      <w:r>
        <w:rPr>
          <w:rFonts w:eastAsia="Times New Roman" w:cs="Times New Roman"/>
          <w:szCs w:val="28"/>
          <w:lang w:val="vi-VN" w:eastAsia="vi-VN"/>
        </w:rPr>
        <w:t xml:space="preserve"> </w:t>
      </w:r>
      <w:r>
        <w:rPr>
          <w:rFonts w:eastAsia="Times New Roman" w:cs="Times New Roman"/>
          <w:szCs w:val="28"/>
          <w:lang w:eastAsia="vi-VN"/>
        </w:rPr>
        <w:t>ý kiến trái ngược hoặc từ chối,</w:t>
      </w:r>
      <w:r>
        <w:rPr>
          <w:rFonts w:eastAsia="Times New Roman" w:cs="Times New Roman"/>
          <w:color w:val="000000"/>
          <w:szCs w:val="28"/>
          <w:lang w:eastAsia="vi-VN"/>
        </w:rPr>
        <w:t xml:space="preserve"> công ty</w:t>
      </w:r>
      <w:r>
        <w:rPr>
          <w:rFonts w:eastAsia="Times New Roman" w:cs="Times New Roman"/>
          <w:szCs w:val="28"/>
          <w:lang w:eastAsia="vi-VN"/>
        </w:rPr>
        <w:t xml:space="preserve"> </w:t>
      </w:r>
      <w:r>
        <w:rPr>
          <w:rFonts w:eastAsia="Times New Roman" w:cs="Times New Roman"/>
          <w:color w:val="000000"/>
          <w:szCs w:val="28"/>
          <w:lang w:eastAsia="vi-VN"/>
        </w:rPr>
        <w:t xml:space="preserve"> </w:t>
      </w:r>
      <w:r>
        <w:rPr>
          <w:rFonts w:eastAsia="Times New Roman" w:cs="Times New Roman"/>
          <w:szCs w:val="28"/>
          <w:lang w:val="vi-VN" w:eastAsia="vi-VN"/>
        </w:rPr>
        <w:t xml:space="preserve">có thể mời đại diện </w:t>
      </w:r>
      <w:r>
        <w:rPr>
          <w:rFonts w:eastAsia="Times New Roman" w:cs="Times New Roman"/>
          <w:szCs w:val="28"/>
          <w:lang w:eastAsia="vi-VN"/>
        </w:rPr>
        <w:t>tổ chức được chấp thuận thực hiện</w:t>
      </w:r>
      <w:r>
        <w:rPr>
          <w:rFonts w:eastAsia="Times New Roman" w:cs="Times New Roman"/>
          <w:szCs w:val="28"/>
          <w:lang w:val="vi-VN" w:eastAsia="vi-VN"/>
        </w:rPr>
        <w:t xml:space="preserve"> kiểm toán </w:t>
      </w:r>
      <w:r>
        <w:rPr>
          <w:rFonts w:eastAsia="Times New Roman" w:cs="Times New Roman"/>
          <w:szCs w:val="28"/>
          <w:lang w:eastAsia="vi-VN"/>
        </w:rPr>
        <w:t xml:space="preserve">báo cáo tài chính của </w:t>
      </w:r>
      <w:r>
        <w:rPr>
          <w:rFonts w:eastAsia="Times New Roman" w:cs="Times New Roman"/>
          <w:color w:val="000000"/>
          <w:szCs w:val="28"/>
          <w:lang w:eastAsia="vi-VN"/>
        </w:rPr>
        <w:t>công ty</w:t>
      </w:r>
      <w:r>
        <w:rPr>
          <w:rFonts w:eastAsia="Times New Roman" w:cs="Times New Roman"/>
          <w:szCs w:val="28"/>
          <w:lang w:val="vi-VN" w:eastAsia="vi-VN"/>
        </w:rPr>
        <w:t xml:space="preserve"> dự họp </w:t>
      </w:r>
      <w:r>
        <w:rPr>
          <w:rFonts w:eastAsia="Times New Roman" w:cs="Times New Roman"/>
          <w:szCs w:val="28"/>
          <w:lang w:eastAsia="vi-VN"/>
        </w:rPr>
        <w:t xml:space="preserve">và có trách nhiệm tham dự họp </w:t>
      </w:r>
      <w:r>
        <w:rPr>
          <w:rFonts w:eastAsia="Times New Roman" w:cs="Times New Roman"/>
          <w:szCs w:val="28"/>
          <w:lang w:val="vi-VN" w:eastAsia="vi-VN"/>
        </w:rPr>
        <w:t>Đại hội đồng cổ đông thường niên để giải thích các nội dung liên quan.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3. Hội đồng quản trị phải triệu tập họp Đại hội đồng cổ đông </w:t>
      </w:r>
      <w:r>
        <w:rPr>
          <w:rFonts w:eastAsia="Times New Roman" w:cs="Times New Roman"/>
          <w:szCs w:val="28"/>
          <w:lang w:eastAsia="vi-VN"/>
        </w:rPr>
        <w:t xml:space="preserve">bất thường </w:t>
      </w:r>
      <w:r>
        <w:rPr>
          <w:rFonts w:eastAsia="Times New Roman" w:cs="Times New Roman"/>
          <w:szCs w:val="28"/>
          <w:lang w:val="vi-VN" w:eastAsia="vi-VN"/>
        </w:rPr>
        <w:t>trong các trường hợp sau: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Hội đồng quản trị xét thấy cần thiết vì lợi ích của</w:t>
      </w:r>
      <w:r>
        <w:rPr>
          <w:rFonts w:eastAsia="Times New Roman" w:cs="Times New Roman"/>
          <w:color w:val="000000"/>
          <w:szCs w:val="28"/>
          <w:lang w:eastAsia="vi-VN"/>
        </w:rPr>
        <w:t xml:space="preserve"> công ty</w:t>
      </w:r>
      <w:r>
        <w:rPr>
          <w:rFonts w:eastAsia="Times New Roman" w:cs="Times New Roman"/>
          <w:szCs w:val="28"/>
          <w:lang w:eastAsia="vi-VN"/>
        </w:rPr>
        <w:t xml:space="preserve"> </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b/>
          <w:szCs w:val="28"/>
          <w:lang w:eastAsia="vi-VN"/>
        </w:rPr>
        <w:t>)</w:t>
      </w:r>
      <w:r>
        <w:rPr>
          <w:rFonts w:eastAsia="Times New Roman" w:cs="Times New Roman"/>
          <w:b/>
          <w:szCs w:val="28"/>
          <w:lang w:val="vi-VN" w:eastAsia="vi-VN"/>
        </w:rPr>
        <w:t xml:space="preserve"> </w:t>
      </w:r>
      <w:r>
        <w:rPr>
          <w:rFonts w:eastAsia="Times New Roman" w:cs="Times New Roman"/>
          <w:szCs w:val="28"/>
          <w:lang w:val="vi-VN" w:eastAsia="vi-VN"/>
        </w:rPr>
        <w:t xml:space="preserve">Báo cáo tài chính quý, </w:t>
      </w:r>
      <w:r>
        <w:rPr>
          <w:rFonts w:eastAsia="Times New Roman" w:cs="Times New Roman"/>
          <w:szCs w:val="28"/>
          <w:lang w:eastAsia="vi-VN"/>
        </w:rPr>
        <w:t>sáu</w:t>
      </w:r>
      <w:r>
        <w:rPr>
          <w:rFonts w:eastAsia="Times New Roman" w:cs="Times New Roman"/>
          <w:szCs w:val="28"/>
          <w:lang w:val="vi-VN" w:eastAsia="vi-VN"/>
        </w:rPr>
        <w:t xml:space="preserve"> tháng hoặc báo cáo tài chính năm đã được kiểm toán phản ánh vốn chủ sở hữu đã bị mất </w:t>
      </w:r>
      <w:r>
        <w:rPr>
          <w:rFonts w:eastAsia="Times New Roman" w:cs="Times New Roman"/>
          <w:szCs w:val="28"/>
          <w:lang w:eastAsia="vi-VN"/>
        </w:rPr>
        <w:t>một nửa (</w:t>
      </w:r>
      <w:r>
        <w:rPr>
          <w:rFonts w:eastAsia="Times New Roman" w:cs="Times New Roman"/>
          <w:szCs w:val="28"/>
          <w:lang w:val="vi-VN" w:eastAsia="vi-VN"/>
        </w:rPr>
        <w:t>1/2</w:t>
      </w:r>
      <w:r>
        <w:rPr>
          <w:rFonts w:eastAsia="Times New Roman" w:cs="Times New Roman"/>
          <w:szCs w:val="28"/>
          <w:lang w:eastAsia="vi-VN"/>
        </w:rPr>
        <w:t>)</w:t>
      </w:r>
      <w:r>
        <w:rPr>
          <w:rFonts w:eastAsia="Times New Roman" w:cs="Times New Roman"/>
          <w:szCs w:val="28"/>
          <w:lang w:val="vi-VN" w:eastAsia="vi-VN"/>
        </w:rPr>
        <w:t xml:space="preserve"> so với số đầu kỳ;</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Khi số thành viên Hội đồng quản trị, thành viên Hội đồng quả</w:t>
      </w:r>
      <w:r>
        <w:rPr>
          <w:rFonts w:eastAsia="Times New Roman" w:cs="Times New Roman"/>
          <w:szCs w:val="28"/>
          <w:lang w:eastAsia="vi-VN"/>
        </w:rPr>
        <w:t>n trị không điều hành</w:t>
      </w:r>
      <w:r>
        <w:rPr>
          <w:rFonts w:eastAsia="Times New Roman" w:cs="Times New Roman"/>
          <w:szCs w:val="28"/>
          <w:lang w:val="vi-VN" w:eastAsia="vi-VN"/>
        </w:rPr>
        <w:t xml:space="preserve">, </w:t>
      </w:r>
      <w:r>
        <w:rPr>
          <w:rFonts w:eastAsia="Times New Roman" w:cs="Times New Roman"/>
          <w:szCs w:val="28"/>
          <w:lang w:eastAsia="vi-VN"/>
        </w:rPr>
        <w:t>thành viên Ban Kiểm soát</w:t>
      </w:r>
      <w:r>
        <w:rPr>
          <w:rFonts w:eastAsia="Times New Roman" w:cs="Times New Roman"/>
          <w:szCs w:val="28"/>
          <w:lang w:val="vi-VN" w:eastAsia="vi-VN"/>
        </w:rPr>
        <w:t xml:space="preserve"> ít hơn số thành viên theo quy định </w:t>
      </w:r>
      <w:r>
        <w:rPr>
          <w:rFonts w:eastAsia="Times New Roman" w:cs="Times New Roman"/>
          <w:szCs w:val="28"/>
          <w:lang w:eastAsia="vi-VN"/>
        </w:rPr>
        <w:t xml:space="preserve">của pháp luật hoặc số thành viên Hội đồng quản trị bị giảm quá một phần ba (1/3) so với số thành viên quy định </w:t>
      </w:r>
      <w:r>
        <w:rPr>
          <w:rFonts w:eastAsia="Times New Roman" w:cs="Times New Roman"/>
          <w:szCs w:val="28"/>
          <w:lang w:val="vi-VN" w:eastAsia="vi-VN"/>
        </w:rPr>
        <w:t>tại Điều lệ này;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Cổ đông hoặc nhóm cổ đông quy định tại </w:t>
      </w:r>
      <w:r>
        <w:rPr>
          <w:rFonts w:eastAsia="Times New Roman" w:cs="Times New Roman"/>
          <w:szCs w:val="28"/>
          <w:lang w:eastAsia="vi-VN"/>
        </w:rPr>
        <w:t>k</w:t>
      </w:r>
      <w:r>
        <w:rPr>
          <w:rFonts w:eastAsia="Times New Roman" w:cs="Times New Roman"/>
          <w:szCs w:val="28"/>
          <w:lang w:val="vi-VN" w:eastAsia="vi-VN"/>
        </w:rPr>
        <w:t>hoản 3 Điều 12 Điều lệ này yêu cầu triệu tập họp Đại hội đồng cổ đông.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pPr>
        <w:spacing w:before="120" w:after="120" w:line="240" w:lineRule="auto"/>
        <w:ind w:right="28" w:firstLine="720"/>
        <w:jc w:val="both"/>
        <w:rPr>
          <w:rFonts w:eastAsia="Times New Roman" w:cs="Times New Roman"/>
          <w:szCs w:val="28"/>
          <w:lang w:val="vi-VN" w:eastAsia="vi-VN"/>
        </w:rPr>
      </w:pPr>
      <w:r>
        <w:rPr>
          <w:rFonts w:eastAsia="Times New Roman" w:cs="Times New Roman"/>
          <w:szCs w:val="28"/>
          <w:lang w:val="vi-VN" w:eastAsia="vi-VN"/>
        </w:rPr>
        <w:t>đ</w:t>
      </w:r>
      <w:r>
        <w:rPr>
          <w:rFonts w:eastAsia="Times New Roman" w:cs="Times New Roman"/>
          <w:szCs w:val="28"/>
          <w:lang w:eastAsia="vi-VN"/>
        </w:rPr>
        <w:t>)</w:t>
      </w:r>
      <w:r>
        <w:rPr>
          <w:rFonts w:eastAsia="Times New Roman" w:cs="Times New Roman"/>
          <w:szCs w:val="28"/>
          <w:lang w:val="vi-VN" w:eastAsia="vi-VN"/>
        </w:rPr>
        <w:t xml:space="preserve"> Ban </w:t>
      </w:r>
      <w:r>
        <w:rPr>
          <w:rFonts w:eastAsia="Times New Roman" w:cs="Times New Roman"/>
          <w:szCs w:val="28"/>
          <w:lang w:eastAsia="vi-VN"/>
        </w:rPr>
        <w:t>K</w:t>
      </w:r>
      <w:r>
        <w:rPr>
          <w:rFonts w:eastAsia="Times New Roman" w:cs="Times New Roman"/>
          <w:szCs w:val="28"/>
          <w:lang w:val="vi-VN" w:eastAsia="vi-VN"/>
        </w:rPr>
        <w:t xml:space="preserve">iểm soát yêu cầu triệu tập cuộc họp nếu Ban </w:t>
      </w:r>
      <w:r>
        <w:rPr>
          <w:rFonts w:eastAsia="Times New Roman" w:cs="Times New Roman"/>
          <w:szCs w:val="28"/>
          <w:lang w:eastAsia="vi-VN"/>
        </w:rPr>
        <w:t>K</w:t>
      </w:r>
      <w:r>
        <w:rPr>
          <w:rFonts w:eastAsia="Times New Roman" w:cs="Times New Roman"/>
          <w:szCs w:val="28"/>
          <w:lang w:val="vi-VN" w:eastAsia="vi-VN"/>
        </w:rPr>
        <w:t xml:space="preserve">iểm soát có lý do tin tưởng rằng các thành viên Hội đồng quản trị hoặc người điều hành khác vi phạm nghiêm trọng các </w:t>
      </w:r>
      <w:r>
        <w:rPr>
          <w:rFonts w:eastAsia="Times New Roman" w:cs="Times New Roman"/>
          <w:szCs w:val="28"/>
          <w:lang w:eastAsia="vi-VN"/>
        </w:rPr>
        <w:t xml:space="preserve">quyền và </w:t>
      </w:r>
      <w:r>
        <w:rPr>
          <w:rFonts w:eastAsia="Times New Roman" w:cs="Times New Roman"/>
          <w:szCs w:val="28"/>
          <w:lang w:val="vi-VN" w:eastAsia="vi-VN"/>
        </w:rPr>
        <w:t>nghĩa vụ của họ theo Điều 16</w:t>
      </w:r>
      <w:r>
        <w:rPr>
          <w:rFonts w:eastAsia="Times New Roman" w:cs="Times New Roman"/>
          <w:szCs w:val="28"/>
          <w:lang w:eastAsia="vi-VN"/>
        </w:rPr>
        <w:t>5</w:t>
      </w:r>
      <w:r>
        <w:rPr>
          <w:rFonts w:eastAsia="Times New Roman" w:cs="Times New Roman"/>
          <w:szCs w:val="28"/>
          <w:lang w:val="vi-VN" w:eastAsia="vi-VN"/>
        </w:rPr>
        <w:t xml:space="preserve"> Luật </w:t>
      </w:r>
      <w:r>
        <w:rPr>
          <w:rFonts w:eastAsia="Times New Roman" w:cs="Times New Roman"/>
          <w:szCs w:val="28"/>
          <w:lang w:eastAsia="vi-VN"/>
        </w:rPr>
        <w:t>D</w:t>
      </w:r>
      <w:r>
        <w:rPr>
          <w:rFonts w:eastAsia="Times New Roman" w:cs="Times New Roman"/>
          <w:szCs w:val="28"/>
          <w:lang w:val="vi-VN" w:eastAsia="vi-VN"/>
        </w:rPr>
        <w:t>oanh nghiệp hoặc Hội đồng quản trị hành động hoặc có ý định hành động ngoài phạm vi quyền hạn của mình;</w:t>
      </w:r>
    </w:p>
    <w:p>
      <w:pPr>
        <w:spacing w:before="120" w:after="0" w:line="240" w:lineRule="auto"/>
        <w:ind w:right="30" w:firstLine="720"/>
        <w:jc w:val="both"/>
        <w:rPr>
          <w:rFonts w:eastAsia="Times New Roman" w:cs="Times New Roman"/>
          <w:spacing w:val="-4"/>
          <w:szCs w:val="28"/>
          <w:lang w:val="vi-VN" w:eastAsia="vi-VN"/>
        </w:rPr>
      </w:pPr>
      <w:r>
        <w:rPr>
          <w:rFonts w:eastAsia="Times New Roman" w:cs="Times New Roman"/>
          <w:spacing w:val="-4"/>
          <w:szCs w:val="28"/>
          <w:lang w:val="vi-VN" w:eastAsia="vi-VN"/>
        </w:rPr>
        <w:t>e</w:t>
      </w:r>
      <w:r>
        <w:rPr>
          <w:rFonts w:eastAsia="Times New Roman" w:cs="Times New Roman"/>
          <w:spacing w:val="-4"/>
          <w:szCs w:val="28"/>
          <w:lang w:eastAsia="vi-VN"/>
        </w:rPr>
        <w:t>)</w:t>
      </w:r>
      <w:r>
        <w:rPr>
          <w:rFonts w:eastAsia="Times New Roman" w:cs="Times New Roman"/>
          <w:spacing w:val="-4"/>
          <w:szCs w:val="28"/>
          <w:lang w:val="vi-VN" w:eastAsia="vi-VN"/>
        </w:rPr>
        <w:t xml:space="preserve"> Các trường hợp khác theo quy định của pháp luật.</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4.</w:t>
      </w:r>
      <w:r>
        <w:rPr>
          <w:rFonts w:eastAsia="Times New Roman" w:cs="Times New Roman"/>
          <w:szCs w:val="28"/>
          <w:lang w:eastAsia="vi-VN"/>
        </w:rPr>
        <w:t xml:space="preserve"> </w:t>
      </w:r>
      <w:r>
        <w:rPr>
          <w:rFonts w:eastAsia="Times New Roman" w:cs="Times New Roman"/>
          <w:szCs w:val="28"/>
          <w:lang w:val="vi-VN" w:eastAsia="vi-VN"/>
        </w:rPr>
        <w:t>Hội đồng quản trị</w:t>
      </w:r>
      <w:r>
        <w:rPr>
          <w:rFonts w:eastAsia="Times New Roman" w:cs="Times New Roman"/>
          <w:szCs w:val="28"/>
          <w:lang w:eastAsia="vi-VN"/>
        </w:rPr>
        <w:t xml:space="preserve">, Ban kiểm soát </w:t>
      </w:r>
      <w:r>
        <w:rPr>
          <w:rFonts w:eastAsia="Times New Roman" w:cs="Times New Roman"/>
          <w:szCs w:val="28"/>
          <w:lang w:val="vi-VN" w:eastAsia="vi-VN"/>
        </w:rPr>
        <w:t>phải triệu tập họp Đại hội đồng cổ đông</w:t>
      </w:r>
      <w:r>
        <w:rPr>
          <w:rFonts w:eastAsia="Times New Roman" w:cs="Times New Roman"/>
          <w:szCs w:val="28"/>
          <w:lang w:eastAsia="vi-VN"/>
        </w:rPr>
        <w:t xml:space="preserve"> trong các trường hợp sau: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Hội đồng quản trị phải triệu tập họp Đại hội đồng cổ đông trong thời hạn </w:t>
      </w:r>
      <w:r>
        <w:rPr>
          <w:rFonts w:eastAsia="Times New Roman" w:cs="Times New Roman"/>
          <w:szCs w:val="28"/>
          <w:lang w:eastAsia="vi-VN"/>
        </w:rPr>
        <w:t>sáu mươi (60)</w:t>
      </w:r>
      <w:r>
        <w:rPr>
          <w:rFonts w:eastAsia="Times New Roman" w:cs="Times New Roman"/>
          <w:szCs w:val="28"/>
          <w:lang w:val="vi-VN" w:eastAsia="vi-VN"/>
        </w:rPr>
        <w:t xml:space="preserve"> ngày kể từ ngày số thành viên Hội đồng quản trị, thành viên Hội đồng quản trị</w:t>
      </w:r>
      <w:r>
        <w:rPr>
          <w:rFonts w:eastAsia="Times New Roman" w:cs="Times New Roman"/>
          <w:szCs w:val="28"/>
          <w:lang w:eastAsia="vi-VN"/>
        </w:rPr>
        <w:t xml:space="preserve"> không điều hành</w:t>
      </w:r>
      <w:r>
        <w:rPr>
          <w:rFonts w:eastAsia="Times New Roman" w:cs="Times New Roman"/>
          <w:szCs w:val="28"/>
          <w:lang w:val="vi-VN" w:eastAsia="vi-VN"/>
        </w:rPr>
        <w:t xml:space="preserve"> hoặc </w:t>
      </w:r>
      <w:r>
        <w:rPr>
          <w:rFonts w:eastAsia="Times New Roman" w:cs="Times New Roman"/>
          <w:szCs w:val="28"/>
          <w:lang w:eastAsia="vi-VN"/>
        </w:rPr>
        <w:t>thành viên Ban Kiểm soát</w:t>
      </w:r>
      <w:r>
        <w:rPr>
          <w:rFonts w:eastAsia="Times New Roman" w:cs="Times New Roman"/>
          <w:szCs w:val="28"/>
          <w:lang w:val="vi-VN" w:eastAsia="vi-VN"/>
        </w:rPr>
        <w:t xml:space="preserve"> còn lại như quy định tại </w:t>
      </w:r>
      <w:r>
        <w:rPr>
          <w:rFonts w:eastAsia="Times New Roman" w:cs="Times New Roman"/>
          <w:szCs w:val="28"/>
          <w:lang w:eastAsia="vi-VN"/>
        </w:rPr>
        <w:t>đ</w:t>
      </w:r>
      <w:r>
        <w:rPr>
          <w:rFonts w:eastAsia="Times New Roman" w:cs="Times New Roman"/>
          <w:szCs w:val="28"/>
          <w:lang w:val="vi-VN" w:eastAsia="vi-VN"/>
        </w:rPr>
        <w:t xml:space="preserve">iểm c </w:t>
      </w:r>
      <w:r>
        <w:rPr>
          <w:rFonts w:eastAsia="Times New Roman" w:cs="Times New Roman"/>
          <w:szCs w:val="28"/>
          <w:lang w:eastAsia="vi-VN"/>
        </w:rPr>
        <w:t>k</w:t>
      </w:r>
      <w:r>
        <w:rPr>
          <w:rFonts w:eastAsia="Times New Roman" w:cs="Times New Roman"/>
          <w:szCs w:val="28"/>
          <w:lang w:val="vi-VN" w:eastAsia="vi-VN"/>
        </w:rPr>
        <w:t xml:space="preserve">hoản 3 Điều này hoặc nhận được yêu cầu quy định tại </w:t>
      </w:r>
      <w:r>
        <w:rPr>
          <w:rFonts w:eastAsia="Times New Roman" w:cs="Times New Roman"/>
          <w:szCs w:val="28"/>
          <w:lang w:eastAsia="vi-VN"/>
        </w:rPr>
        <w:t>đ</w:t>
      </w:r>
      <w:r>
        <w:rPr>
          <w:rFonts w:eastAsia="Times New Roman" w:cs="Times New Roman"/>
          <w:szCs w:val="28"/>
          <w:lang w:val="vi-VN" w:eastAsia="vi-VN"/>
        </w:rPr>
        <w:t xml:space="preserve">iểm d và </w:t>
      </w:r>
      <w:r>
        <w:rPr>
          <w:rFonts w:eastAsia="Times New Roman" w:cs="Times New Roman"/>
          <w:szCs w:val="28"/>
          <w:lang w:eastAsia="vi-VN"/>
        </w:rPr>
        <w:t>đi</w:t>
      </w:r>
      <w:r>
        <w:rPr>
          <w:rFonts w:eastAsia="Times New Roman" w:cs="Times New Roman"/>
          <w:szCs w:val="28"/>
          <w:lang w:val="vi-VN" w:eastAsia="vi-VN"/>
        </w:rPr>
        <w:t xml:space="preserve">ểm đ </w:t>
      </w:r>
      <w:r>
        <w:rPr>
          <w:rFonts w:eastAsia="Times New Roman" w:cs="Times New Roman"/>
          <w:szCs w:val="28"/>
          <w:lang w:eastAsia="vi-VN"/>
        </w:rPr>
        <w:t>k</w:t>
      </w:r>
      <w:r>
        <w:rPr>
          <w:rFonts w:eastAsia="Times New Roman" w:cs="Times New Roman"/>
          <w:szCs w:val="28"/>
          <w:lang w:val="vi-VN" w:eastAsia="vi-VN"/>
        </w:rPr>
        <w:t>hoản 3 Điều này;</w:t>
      </w:r>
    </w:p>
    <w:p>
      <w:pPr>
        <w:widowControl w:val="0"/>
        <w:autoSpaceDE w:val="0"/>
        <w:autoSpaceDN w:val="0"/>
        <w:adjustRightInd w:val="0"/>
        <w:spacing w:before="120" w:after="120" w:line="340" w:lineRule="atLeast"/>
        <w:ind w:firstLine="720"/>
        <w:jc w:val="both"/>
        <w:rPr>
          <w:rFonts w:eastAsia="Times New Roman" w:cs="Times New Roman"/>
          <w:szCs w:val="28"/>
          <w:lang w:val="vi-VN" w:eastAsia="vi-VN"/>
        </w:rPr>
      </w:pPr>
      <w:r>
        <w:rPr>
          <w:rFonts w:eastAsia="Times New Roman" w:cs="Times New Roman"/>
          <w:szCs w:val="28"/>
          <w:lang w:val="vi-VN" w:eastAsia="vi-VN"/>
        </w:rPr>
        <w:t>Trường hợp Hội đồng quản trị không triệu tập cuộc họp nêu trên thì Chủ tịch Hội đồng quản trị và các thành viên Hội đồng quản trị phải chịu trách nhiệm trước pháp luật và phải bồi thường thiệt hại phát sinh đối với</w:t>
      </w:r>
      <w:r>
        <w:rPr>
          <w:rFonts w:eastAsia="Times New Roman" w:cs="Times New Roman"/>
          <w:szCs w:val="28"/>
          <w:lang w:eastAsia="vi-VN"/>
        </w:rPr>
        <w:t xml:space="preserve"> </w:t>
      </w:r>
      <w:r>
        <w:rPr>
          <w:rFonts w:eastAsia="Times New Roman" w:cs="Times New Roman"/>
          <w:color w:val="000000"/>
          <w:szCs w:val="28"/>
          <w:lang w:eastAsia="vi-VN"/>
        </w:rPr>
        <w:t>công ty</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Trường hợp Hội đồng quản trị không triệu tập họp Đại hội đồng cổ đông theo quy định tại </w:t>
      </w:r>
      <w:r>
        <w:rPr>
          <w:rFonts w:eastAsia="Times New Roman" w:cs="Times New Roman"/>
          <w:szCs w:val="28"/>
          <w:lang w:eastAsia="vi-VN"/>
        </w:rPr>
        <w:t>đ</w:t>
      </w:r>
      <w:r>
        <w:rPr>
          <w:rFonts w:eastAsia="Times New Roman" w:cs="Times New Roman"/>
          <w:szCs w:val="28"/>
          <w:lang w:val="vi-VN" w:eastAsia="vi-VN"/>
        </w:rPr>
        <w:t xml:space="preserve">iểm a </w:t>
      </w:r>
      <w:r>
        <w:rPr>
          <w:rFonts w:eastAsia="Times New Roman" w:cs="Times New Roman"/>
          <w:szCs w:val="28"/>
          <w:lang w:eastAsia="vi-VN"/>
        </w:rPr>
        <w:t>k</w:t>
      </w:r>
      <w:r>
        <w:rPr>
          <w:rFonts w:eastAsia="Times New Roman" w:cs="Times New Roman"/>
          <w:szCs w:val="28"/>
          <w:lang w:val="vi-VN" w:eastAsia="vi-VN"/>
        </w:rPr>
        <w:t xml:space="preserve">hoản 4 Điều này thì trong thời hạn </w:t>
      </w:r>
      <w:r>
        <w:rPr>
          <w:rFonts w:eastAsia="Times New Roman" w:cs="Times New Roman"/>
          <w:szCs w:val="28"/>
          <w:lang w:eastAsia="vi-VN"/>
        </w:rPr>
        <w:t>ba mươi (</w:t>
      </w:r>
      <w:r>
        <w:rPr>
          <w:rFonts w:eastAsia="Times New Roman" w:cs="Times New Roman"/>
          <w:szCs w:val="28"/>
          <w:lang w:val="vi-VN" w:eastAsia="vi-VN"/>
        </w:rPr>
        <w:t>30</w:t>
      </w:r>
      <w:r>
        <w:rPr>
          <w:rFonts w:eastAsia="Times New Roman" w:cs="Times New Roman"/>
          <w:szCs w:val="28"/>
          <w:lang w:eastAsia="vi-VN"/>
        </w:rPr>
        <w:t>)</w:t>
      </w:r>
      <w:r>
        <w:rPr>
          <w:rFonts w:eastAsia="Times New Roman" w:cs="Times New Roman"/>
          <w:szCs w:val="28"/>
          <w:lang w:val="vi-VN" w:eastAsia="vi-VN"/>
        </w:rPr>
        <w:t xml:space="preserve"> ngày tiếp theo, Ban kiểm soát phải thay thế Hội đồng quản trị triệu tập họp Đại hội đồng cổ đông</w:t>
      </w:r>
      <w:r>
        <w:rPr>
          <w:rFonts w:eastAsia="Times New Roman" w:cs="Times New Roman"/>
          <w:szCs w:val="28"/>
          <w:lang w:eastAsia="vi-VN"/>
        </w:rPr>
        <w:t>;</w:t>
      </w:r>
      <w:r>
        <w:rPr>
          <w:rFonts w:eastAsia="Times New Roman" w:cs="Times New Roman"/>
          <w:szCs w:val="28"/>
          <w:lang w:val="vi-VN" w:eastAsia="vi-VN"/>
        </w:rPr>
        <w:t xml:space="preserve"> </w:t>
      </w:r>
      <w:r>
        <w:rPr>
          <w:rFonts w:eastAsia="Times New Roman" w:cs="Times New Roman"/>
          <w:color w:val="000000"/>
          <w:szCs w:val="28"/>
          <w:lang w:val="vi-VN" w:eastAsia="vi-VN"/>
        </w:rPr>
        <w:t>theo quy định tại</w:t>
      </w:r>
      <w:r>
        <w:rPr>
          <w:rFonts w:eastAsia="Times New Roman" w:cs="Times New Roman"/>
          <w:color w:val="000000"/>
          <w:szCs w:val="28"/>
          <w:lang w:eastAsia="vi-VN"/>
        </w:rPr>
        <w:t xml:space="preserve"> khoản 3 Điều 140 Luật doanh nghiệp.</w:t>
      </w:r>
      <w:r>
        <w:rPr>
          <w:rFonts w:eastAsia="Times New Roman" w:cs="Times New Roman"/>
          <w:color w:val="000000"/>
          <w:szCs w:val="28"/>
          <w:lang w:val="vi-VN" w:eastAsia="vi-VN"/>
        </w:rPr>
        <w:t xml:space="preserve"> </w:t>
      </w:r>
    </w:p>
    <w:p>
      <w:pPr>
        <w:widowControl w:val="0"/>
        <w:autoSpaceDE w:val="0"/>
        <w:autoSpaceDN w:val="0"/>
        <w:adjustRightInd w:val="0"/>
        <w:spacing w:before="120" w:after="120" w:line="340" w:lineRule="atLeast"/>
        <w:ind w:firstLine="720"/>
        <w:jc w:val="both"/>
        <w:rPr>
          <w:rFonts w:eastAsia="Times New Roman" w:cs="Times New Roman"/>
          <w:szCs w:val="28"/>
          <w:lang w:val="vi-VN" w:eastAsia="vi-VN"/>
        </w:rPr>
      </w:pPr>
      <w:r>
        <w:rPr>
          <w:rFonts w:eastAsia="Times New Roman" w:cs="Times New Roman"/>
          <w:szCs w:val="28"/>
          <w:lang w:val="vi-VN" w:eastAsia="vi-VN"/>
        </w:rPr>
        <w:t xml:space="preserve">Trường hợp Ban </w:t>
      </w:r>
      <w:r>
        <w:rPr>
          <w:rFonts w:eastAsia="Times New Roman" w:cs="Times New Roman"/>
          <w:szCs w:val="28"/>
          <w:lang w:eastAsia="vi-VN"/>
        </w:rPr>
        <w:t>K</w:t>
      </w:r>
      <w:r>
        <w:rPr>
          <w:rFonts w:eastAsia="Times New Roman" w:cs="Times New Roman"/>
          <w:szCs w:val="28"/>
          <w:lang w:val="vi-VN" w:eastAsia="vi-VN"/>
        </w:rPr>
        <w:t xml:space="preserve">iểm soát không triệu tập cuộc họp Đại hội đồng cổ đông theo quy định thì Ban </w:t>
      </w:r>
      <w:r>
        <w:rPr>
          <w:rFonts w:eastAsia="Times New Roman" w:cs="Times New Roman"/>
          <w:szCs w:val="28"/>
          <w:lang w:eastAsia="vi-VN"/>
        </w:rPr>
        <w:t>K</w:t>
      </w:r>
      <w:r>
        <w:rPr>
          <w:rFonts w:eastAsia="Times New Roman" w:cs="Times New Roman"/>
          <w:szCs w:val="28"/>
          <w:lang w:val="vi-VN" w:eastAsia="vi-VN"/>
        </w:rPr>
        <w:t>iểm soát phải chịu trách nhiệm trước pháp luật và bồi thường thiệt hại phát sinh đối với</w:t>
      </w:r>
      <w:r>
        <w:rPr>
          <w:rFonts w:eastAsia="Times New Roman" w:cs="Times New Roman"/>
          <w:szCs w:val="28"/>
          <w:lang w:eastAsia="vi-VN"/>
        </w:rPr>
        <w:t xml:space="preserve"> </w:t>
      </w:r>
      <w:r>
        <w:rPr>
          <w:rFonts w:eastAsia="Times New Roman" w:cs="Times New Roman"/>
          <w:color w:val="000000"/>
          <w:szCs w:val="28"/>
          <w:lang w:eastAsia="vi-VN"/>
        </w:rPr>
        <w:t>công ty</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Trường hợp Ban </w:t>
      </w:r>
      <w:r>
        <w:rPr>
          <w:rFonts w:eastAsia="Times New Roman" w:cs="Times New Roman"/>
          <w:szCs w:val="28"/>
          <w:lang w:eastAsia="vi-VN"/>
        </w:rPr>
        <w:t>K</w:t>
      </w:r>
      <w:r>
        <w:rPr>
          <w:rFonts w:eastAsia="Times New Roman" w:cs="Times New Roman"/>
          <w:szCs w:val="28"/>
          <w:lang w:val="vi-VN" w:eastAsia="vi-VN"/>
        </w:rPr>
        <w:t xml:space="preserve">iểm soát không triệu tập họp Đại hội đồng cổ đông theo quy định tại </w:t>
      </w:r>
      <w:r>
        <w:rPr>
          <w:rFonts w:eastAsia="Times New Roman" w:cs="Times New Roman"/>
          <w:szCs w:val="28"/>
          <w:lang w:eastAsia="vi-VN"/>
        </w:rPr>
        <w:t>đ</w:t>
      </w:r>
      <w:r>
        <w:rPr>
          <w:rFonts w:eastAsia="Times New Roman" w:cs="Times New Roman"/>
          <w:szCs w:val="28"/>
          <w:lang w:val="vi-VN" w:eastAsia="vi-VN"/>
        </w:rPr>
        <w:t xml:space="preserve">iểm b </w:t>
      </w:r>
      <w:r>
        <w:rPr>
          <w:rFonts w:eastAsia="Times New Roman" w:cs="Times New Roman"/>
          <w:szCs w:val="28"/>
          <w:lang w:eastAsia="vi-VN"/>
        </w:rPr>
        <w:t>k</w:t>
      </w:r>
      <w:r>
        <w:rPr>
          <w:rFonts w:eastAsia="Times New Roman" w:cs="Times New Roman"/>
          <w:szCs w:val="28"/>
          <w:lang w:val="vi-VN" w:eastAsia="vi-VN"/>
        </w:rPr>
        <w:t xml:space="preserve">hoản 4 Điều này thì trong thời hạn </w:t>
      </w:r>
      <w:r>
        <w:rPr>
          <w:rFonts w:eastAsia="Times New Roman" w:cs="Times New Roman"/>
          <w:szCs w:val="28"/>
          <w:lang w:eastAsia="vi-VN"/>
        </w:rPr>
        <w:t>ba mươi (</w:t>
      </w:r>
      <w:r>
        <w:rPr>
          <w:rFonts w:eastAsia="Times New Roman" w:cs="Times New Roman"/>
          <w:szCs w:val="28"/>
          <w:lang w:val="vi-VN" w:eastAsia="vi-VN"/>
        </w:rPr>
        <w:t>30</w:t>
      </w:r>
      <w:r>
        <w:rPr>
          <w:rFonts w:eastAsia="Times New Roman" w:cs="Times New Roman"/>
          <w:szCs w:val="28"/>
          <w:lang w:eastAsia="vi-VN"/>
        </w:rPr>
        <w:t>)</w:t>
      </w:r>
      <w:r>
        <w:rPr>
          <w:rFonts w:eastAsia="Times New Roman" w:cs="Times New Roman"/>
          <w:szCs w:val="28"/>
          <w:lang w:val="vi-VN" w:eastAsia="vi-VN"/>
        </w:rPr>
        <w:t xml:space="preserve"> ngày tiếp theo, cổ đông hoặc nhóm cổ đông có yêu cầu quy định tại </w:t>
      </w:r>
      <w:r>
        <w:rPr>
          <w:rFonts w:eastAsia="Times New Roman" w:cs="Times New Roman"/>
          <w:szCs w:val="28"/>
          <w:lang w:eastAsia="vi-VN"/>
        </w:rPr>
        <w:t>đ</w:t>
      </w:r>
      <w:r>
        <w:rPr>
          <w:rFonts w:eastAsia="Times New Roman" w:cs="Times New Roman"/>
          <w:szCs w:val="28"/>
          <w:lang w:val="vi-VN" w:eastAsia="vi-VN"/>
        </w:rPr>
        <w:t xml:space="preserve">iểm d </w:t>
      </w:r>
      <w:r>
        <w:rPr>
          <w:rFonts w:eastAsia="Times New Roman" w:cs="Times New Roman"/>
          <w:szCs w:val="28"/>
          <w:lang w:eastAsia="vi-VN"/>
        </w:rPr>
        <w:t>k</w:t>
      </w:r>
      <w:r>
        <w:rPr>
          <w:rFonts w:eastAsia="Times New Roman" w:cs="Times New Roman"/>
          <w:szCs w:val="28"/>
          <w:lang w:val="vi-VN" w:eastAsia="vi-VN"/>
        </w:rPr>
        <w:t xml:space="preserve">hoản 3 Điều này có quyền thay thế Hội đồng quản trị, Ban </w:t>
      </w:r>
      <w:r>
        <w:rPr>
          <w:rFonts w:eastAsia="Times New Roman" w:cs="Times New Roman"/>
          <w:szCs w:val="28"/>
          <w:lang w:eastAsia="vi-VN"/>
        </w:rPr>
        <w:t>K</w:t>
      </w:r>
      <w:r>
        <w:rPr>
          <w:rFonts w:eastAsia="Times New Roman" w:cs="Times New Roman"/>
          <w:szCs w:val="28"/>
          <w:lang w:val="vi-VN" w:eastAsia="vi-VN"/>
        </w:rPr>
        <w:t>iểm soát triệu tập họp Đại hội đồng cổ đông</w:t>
      </w:r>
      <w:r>
        <w:rPr>
          <w:rFonts w:eastAsia="Times New Roman" w:cs="Times New Roman"/>
          <w:szCs w:val="28"/>
          <w:lang w:eastAsia="vi-VN"/>
        </w:rPr>
        <w:t xml:space="preserve"> </w:t>
      </w:r>
      <w:r>
        <w:rPr>
          <w:rFonts w:eastAsia="Times New Roman" w:cs="Times New Roman"/>
          <w:color w:val="000000"/>
          <w:szCs w:val="28"/>
          <w:lang w:val="vi-VN" w:eastAsia="vi-VN"/>
        </w:rPr>
        <w:t xml:space="preserve">theo quy định tại </w:t>
      </w:r>
      <w:r>
        <w:rPr>
          <w:rFonts w:eastAsia="Times New Roman" w:cs="Times New Roman"/>
          <w:color w:val="000000"/>
          <w:szCs w:val="28"/>
          <w:lang w:eastAsia="vi-VN"/>
        </w:rPr>
        <w:t xml:space="preserve">khoản 4 Điều 140 Luật doanh nghiệp. </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 xml:space="preserve">Trong trường hợp này, cổ đông hoặc nhóm cổ đông triệu tập họp Đại hội đồng cổ đông có thể đề nghị </w:t>
      </w:r>
      <w:r>
        <w:rPr>
          <w:rFonts w:eastAsia="Times New Roman" w:cs="Times New Roman"/>
          <w:szCs w:val="28"/>
          <w:lang w:eastAsia="vi-VN"/>
        </w:rPr>
        <w:t>c</w:t>
      </w:r>
      <w:r>
        <w:rPr>
          <w:rFonts w:eastAsia="Times New Roman" w:cs="Times New Roman"/>
          <w:szCs w:val="28"/>
          <w:lang w:val="vi-VN" w:eastAsia="vi-VN"/>
        </w:rPr>
        <w:t>ơ quan đăng ký kinh doanh giám sát trình tự, thủ tục triệu tập, tiến hành họp và ra quyết định của Đại hội đồng cổ đông. Tất cả chi phí cho việc triệu tập và tiến hành họp Đại hội đồng cổ đông được</w:t>
      </w:r>
      <w:r>
        <w:rPr>
          <w:rFonts w:eastAsia="Times New Roman" w:cs="Times New Roman"/>
          <w:szCs w:val="28"/>
          <w:lang w:eastAsia="vi-VN"/>
        </w:rPr>
        <w:t xml:space="preserve"> </w:t>
      </w:r>
      <w:r>
        <w:rPr>
          <w:rFonts w:eastAsia="Times New Roman" w:cs="Times New Roman"/>
          <w:color w:val="000000"/>
          <w:szCs w:val="28"/>
          <w:lang w:eastAsia="vi-VN"/>
        </w:rPr>
        <w:t>công ty</w:t>
      </w:r>
      <w:r>
        <w:rPr>
          <w:rFonts w:eastAsia="Times New Roman" w:cs="Times New Roman"/>
          <w:szCs w:val="28"/>
          <w:lang w:val="vi-VN" w:eastAsia="vi-VN"/>
        </w:rPr>
        <w:t xml:space="preserve"> hoàn lại. Chi phí này không bao gồm những chi phí do cổ đông chi tiêu khi tham dự cuộc họp Đại hội đồng cổ đông, kể cả chi phí ăn ở và đi lại.</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d) </w:t>
      </w:r>
      <w:r>
        <w:rPr>
          <w:rFonts w:eastAsia="Times New Roman" w:cs="Times New Roman"/>
          <w:szCs w:val="28"/>
          <w:shd w:val="clear" w:color="auto" w:fill="FFFFFF"/>
          <w:lang w:val="vi-VN" w:eastAsia="vi-VN"/>
        </w:rPr>
        <w:t>Thủ tục để tổ chức họp Đại hội đồng cổ đông theo quy định tại </w:t>
      </w:r>
      <w:bookmarkStart w:id="0" w:name="dc_12"/>
      <w:r>
        <w:rPr>
          <w:rFonts w:eastAsia="Times New Roman" w:cs="Times New Roman"/>
          <w:szCs w:val="28"/>
          <w:shd w:val="clear" w:color="auto" w:fill="FFFFFF"/>
          <w:lang w:val="vi-VN" w:eastAsia="vi-VN"/>
        </w:rPr>
        <w:t>khoản 5 Điều 140 Luật Doanh nghiệp</w:t>
      </w:r>
      <w:bookmarkEnd w:id="0"/>
      <w:r>
        <w:rPr>
          <w:rFonts w:eastAsia="Times New Roman" w:cs="Times New Roman"/>
          <w:szCs w:val="28"/>
          <w:shd w:val="clear" w:color="auto" w:fill="FFFFFF"/>
          <w:lang w:val="vi-VN" w:eastAsia="vi-VN"/>
        </w:rPr>
        <w: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15. Quyền và nhiệm vụ của Đại hội đồng cổ đông</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1. Đại hội đồng cổ đông thường niên có quyền thảo luận và thông qua các vấn đề sau:</w:t>
      </w:r>
    </w:p>
    <w:p>
      <w:pPr>
        <w:spacing w:before="120" w:after="0" w:line="240" w:lineRule="auto"/>
        <w:ind w:left="720" w:right="30"/>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Báo cáo tài chính năm đã được kiểm toán;</w:t>
      </w:r>
    </w:p>
    <w:p>
      <w:pPr>
        <w:spacing w:before="120" w:after="0" w:line="240" w:lineRule="auto"/>
        <w:ind w:left="720" w:right="30"/>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Báo cáo của Hội đồng quản trị;</w:t>
      </w:r>
    </w:p>
    <w:p>
      <w:pPr>
        <w:spacing w:before="120" w:after="0" w:line="240" w:lineRule="auto"/>
        <w:ind w:left="720" w:right="30"/>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Báo cáo của Ban </w:t>
      </w:r>
      <w:r>
        <w:rPr>
          <w:rFonts w:eastAsia="Times New Roman" w:cs="Times New Roman"/>
          <w:szCs w:val="28"/>
          <w:lang w:eastAsia="vi-VN"/>
        </w:rPr>
        <w:t>K</w:t>
      </w:r>
      <w:r>
        <w:rPr>
          <w:rFonts w:eastAsia="Times New Roman" w:cs="Times New Roman"/>
          <w:szCs w:val="28"/>
          <w:lang w:val="vi-VN" w:eastAsia="vi-VN"/>
        </w:rPr>
        <w:t>iểm soát;</w:t>
      </w:r>
    </w:p>
    <w:p>
      <w:pPr>
        <w:spacing w:before="120" w:after="0" w:line="240" w:lineRule="auto"/>
        <w:ind w:left="720" w:right="30"/>
        <w:rPr>
          <w:rFonts w:eastAsia="Times New Roman" w:cs="Times New Roman"/>
          <w:szCs w:val="28"/>
          <w:lang w:val="vi-VN" w:eastAsia="vi-VN"/>
        </w:rPr>
      </w:pP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Kế hoạch phát triển ngắn hạn và dài hạn của</w:t>
      </w:r>
      <w:r>
        <w:rPr>
          <w:rFonts w:eastAsia="Times New Roman" w:cs="Times New Roman"/>
          <w:szCs w:val="28"/>
          <w:lang w:eastAsia="vi-VN"/>
        </w:rPr>
        <w:t xml:space="preserve"> công ty</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2. Đại hội đồng cổ đông thường niên và bất thường thông qua nghị quyết về các vấn đề sau:</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a) </w:t>
      </w:r>
      <w:r>
        <w:rPr>
          <w:rFonts w:eastAsia="Times New Roman" w:cs="Times New Roman"/>
          <w:szCs w:val="28"/>
          <w:lang w:val="vi-VN" w:eastAsia="vi-VN"/>
        </w:rPr>
        <w:t>Thông qua định hướng phát triển của</w:t>
      </w:r>
      <w:r>
        <w:rPr>
          <w:rFonts w:eastAsia="Times New Roman" w:cs="Times New Roman"/>
          <w:szCs w:val="28"/>
          <w:lang w:eastAsia="vi-VN"/>
        </w:rPr>
        <w:t xml:space="preserve"> công ty</w:t>
      </w:r>
      <w:r>
        <w:rPr>
          <w:rFonts w:eastAsia="Times New Roman" w:cs="Times New Roman"/>
          <w:szCs w:val="28"/>
          <w:lang w:val="vi-VN" w:eastAsia="vi-VN"/>
        </w:rPr>
        <w:t>.</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Thông qua các báo cáo tài chính năm;</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Mức cổ tức thanh toán hàng năm cho mỗi loại cổ phần phù hợp với Luật </w:t>
      </w:r>
      <w:r>
        <w:rPr>
          <w:rFonts w:eastAsia="Times New Roman" w:cs="Times New Roman"/>
          <w:szCs w:val="28"/>
          <w:lang w:eastAsia="vi-VN"/>
        </w:rPr>
        <w:t>D</w:t>
      </w:r>
      <w:r>
        <w:rPr>
          <w:rFonts w:eastAsia="Times New Roman" w:cs="Times New Roman"/>
          <w:szCs w:val="28"/>
          <w:lang w:val="vi-VN" w:eastAsia="vi-VN"/>
        </w:rPr>
        <w:t>oanh nghiệp và các quyền gắn liền với loại cổ phần đó. Mức cổ tức này không cao hơn mức mà Hội đồng quản trị đề nghị sau khi đã tham khảo ý kiến các cổ đông tại cuộc họp Đại hội đồng cổ đông;</w:t>
      </w:r>
    </w:p>
    <w:p>
      <w:pPr>
        <w:spacing w:before="120" w:after="0" w:line="240" w:lineRule="auto"/>
        <w:ind w:right="30" w:firstLine="720"/>
        <w:rPr>
          <w:rFonts w:eastAsia="Times New Roman" w:cs="Times New Roman"/>
          <w:szCs w:val="28"/>
          <w:lang w:eastAsia="vi-VN"/>
        </w:rPr>
      </w:pPr>
      <w:r>
        <w:rPr>
          <w:rFonts w:eastAsia="Times New Roman" w:cs="Times New Roman"/>
          <w:szCs w:val="28"/>
          <w:lang w:eastAsia="vi-VN"/>
        </w:rPr>
        <w:t>-</w:t>
      </w:r>
      <w:r>
        <w:rPr>
          <w:rFonts w:eastAsia="Times New Roman" w:cs="Times New Roman"/>
          <w:szCs w:val="28"/>
          <w:lang w:val="vi-VN" w:eastAsia="vi-VN"/>
        </w:rPr>
        <w:t xml:space="preserve"> Số lượng thành viên Hội đồng quản trị</w:t>
      </w:r>
      <w:r>
        <w:rPr>
          <w:rFonts w:eastAsia="Times New Roman" w:cs="Times New Roman"/>
          <w:szCs w:val="28"/>
          <w:lang w:eastAsia="vi-VN"/>
        </w:rPr>
        <w:t>, Ban Kiểm soát;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Lựa chọn công ty kiểm toán độc lập</w:t>
      </w:r>
      <w:r>
        <w:rPr>
          <w:rFonts w:eastAsia="Times New Roman" w:cs="Times New Roman"/>
          <w:szCs w:val="28"/>
          <w:lang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Bầu, miễn nhiệm, bãi nhiệm và thay thế thành viên Hội đồng quản trị và thành viên </w:t>
      </w:r>
      <w:r>
        <w:rPr>
          <w:rFonts w:eastAsia="Times New Roman" w:cs="Times New Roman"/>
          <w:szCs w:val="28"/>
          <w:lang w:eastAsia="vi-VN"/>
        </w:rPr>
        <w:t>B</w:t>
      </w:r>
      <w:r>
        <w:rPr>
          <w:rFonts w:eastAsia="Times New Roman" w:cs="Times New Roman"/>
          <w:szCs w:val="28"/>
          <w:lang w:val="vi-VN" w:eastAsia="vi-VN"/>
        </w:rPr>
        <w:t xml:space="preserve">an </w:t>
      </w:r>
      <w:r>
        <w:rPr>
          <w:rFonts w:eastAsia="Times New Roman" w:cs="Times New Roman"/>
          <w:szCs w:val="28"/>
          <w:lang w:eastAsia="vi-VN"/>
        </w:rPr>
        <w:t>K</w:t>
      </w:r>
      <w:r>
        <w:rPr>
          <w:rFonts w:eastAsia="Times New Roman" w:cs="Times New Roman"/>
          <w:szCs w:val="28"/>
          <w:lang w:val="vi-VN" w:eastAsia="vi-VN"/>
        </w:rPr>
        <w:t>iểm soát;</w:t>
      </w:r>
    </w:p>
    <w:p>
      <w:pPr>
        <w:spacing w:before="120" w:after="0" w:line="240" w:lineRule="auto"/>
        <w:ind w:right="30" w:firstLine="720"/>
        <w:jc w:val="both"/>
        <w:rPr>
          <w:rFonts w:eastAsia="Times New Roman" w:cs="Times New Roman"/>
          <w:spacing w:val="-4"/>
          <w:szCs w:val="28"/>
          <w:lang w:val="vi-VN" w:eastAsia="vi-VN"/>
        </w:rPr>
      </w:pPr>
      <w:r>
        <w:rPr>
          <w:rFonts w:eastAsia="Times New Roman" w:cs="Times New Roman"/>
          <w:spacing w:val="-4"/>
          <w:szCs w:val="28"/>
          <w:lang w:val="vi-VN" w:eastAsia="vi-VN"/>
        </w:rPr>
        <w:t>- Quyết định ngân sách hoặc tổng mức thù lao, thưởng và lợi ích đối với thành viên  Hội đồng quản trị, thành viên Ban Kiểm soát, Thư ký Công ty</w:t>
      </w:r>
      <w:r>
        <w:rPr>
          <w:rFonts w:eastAsia="Times New Roman" w:cs="Times New Roman"/>
          <w:spacing w:val="-4"/>
          <w:szCs w:val="28"/>
          <w:lang w:eastAsia="vi-VN"/>
        </w:rPr>
        <w:t>;</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Quyết định sửa đổi, bổ sung Điều lệ</w:t>
      </w:r>
      <w:r>
        <w:rPr>
          <w:rFonts w:eastAsia="Times New Roman" w:cs="Times New Roman"/>
          <w:szCs w:val="28"/>
          <w:lang w:eastAsia="vi-VN"/>
        </w:rPr>
        <w:t xml:space="preserve"> công ty </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Loại cổ phần và số lượng cổ phần mới được phát hành đối với mỗi loại cổ phần;</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Chia, tách, hợp nhất, sáp nhập hoặc chuyển đổi công ty;</w:t>
      </w:r>
    </w:p>
    <w:p>
      <w:pPr>
        <w:spacing w:before="120" w:after="0" w:line="240" w:lineRule="auto"/>
        <w:ind w:right="30" w:firstLine="720"/>
        <w:jc w:val="both"/>
        <w:rPr>
          <w:rFonts w:eastAsia="Times New Roman" w:cs="Times New Roman"/>
          <w:spacing w:val="-2"/>
          <w:szCs w:val="28"/>
          <w:lang w:val="vi-VN" w:eastAsia="vi-VN"/>
        </w:rPr>
      </w:pPr>
      <w:r>
        <w:rPr>
          <w:rFonts w:eastAsia="Times New Roman" w:cs="Times New Roman"/>
          <w:spacing w:val="-2"/>
          <w:szCs w:val="28"/>
          <w:lang w:eastAsia="vi-VN"/>
        </w:rPr>
        <w:t>-</w:t>
      </w:r>
      <w:r>
        <w:rPr>
          <w:rFonts w:eastAsia="Times New Roman" w:cs="Times New Roman"/>
          <w:spacing w:val="-2"/>
          <w:szCs w:val="28"/>
          <w:lang w:val="vi-VN" w:eastAsia="vi-VN"/>
        </w:rPr>
        <w:t xml:space="preserve"> Quyết định tổ chức lại</w:t>
      </w:r>
      <w:r>
        <w:rPr>
          <w:rFonts w:eastAsia="Times New Roman" w:cs="Times New Roman"/>
          <w:spacing w:val="-2"/>
          <w:szCs w:val="28"/>
          <w:lang w:eastAsia="vi-VN"/>
        </w:rPr>
        <w:t xml:space="preserve">, </w:t>
      </w:r>
      <w:r>
        <w:rPr>
          <w:rFonts w:eastAsia="Times New Roman" w:cs="Times New Roman"/>
          <w:spacing w:val="-2"/>
          <w:szCs w:val="28"/>
          <w:lang w:val="vi-VN" w:eastAsia="vi-VN"/>
        </w:rPr>
        <w:t xml:space="preserve">giải thể </w:t>
      </w:r>
      <w:r>
        <w:rPr>
          <w:rFonts w:eastAsia="Times New Roman" w:cs="Times New Roman"/>
          <w:szCs w:val="28"/>
          <w:lang w:eastAsia="vi-VN"/>
        </w:rPr>
        <w:t>công ty</w:t>
      </w:r>
      <w:r>
        <w:rPr>
          <w:rFonts w:eastAsia="Times New Roman" w:cs="Times New Roman"/>
          <w:spacing w:val="-2"/>
          <w:szCs w:val="28"/>
          <w:lang w:val="vi-VN" w:eastAsia="vi-VN"/>
        </w:rPr>
        <w:t xml:space="preserve"> và chỉ định người thanh lý;</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Kiểm tra và xử lý các vi phạm của Hội đồng quản trị, Ban </w:t>
      </w:r>
      <w:r>
        <w:rPr>
          <w:rFonts w:eastAsia="Times New Roman" w:cs="Times New Roman"/>
          <w:szCs w:val="28"/>
          <w:lang w:eastAsia="vi-VN"/>
        </w:rPr>
        <w:t>K</w:t>
      </w:r>
      <w:r>
        <w:rPr>
          <w:rFonts w:eastAsia="Times New Roman" w:cs="Times New Roman"/>
          <w:szCs w:val="28"/>
          <w:lang w:val="vi-VN" w:eastAsia="vi-VN"/>
        </w:rPr>
        <w:t>iểm soát gây thiệt hại cho</w:t>
      </w:r>
      <w:r>
        <w:rPr>
          <w:rFonts w:eastAsia="Times New Roman" w:cs="Times New Roman"/>
          <w:szCs w:val="28"/>
          <w:lang w:eastAsia="vi-VN"/>
        </w:rPr>
        <w:t xml:space="preserve"> công ty</w:t>
      </w:r>
      <w:r>
        <w:rPr>
          <w:rFonts w:eastAsia="Times New Roman" w:cs="Times New Roman"/>
          <w:szCs w:val="28"/>
          <w:lang w:val="vi-VN" w:eastAsia="vi-VN"/>
        </w:rPr>
        <w:t xml:space="preserve"> và các cổ đông;</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Quyết định giao dịch đầu tư hoặc bán số tài sản có giá trị từ </w:t>
      </w:r>
      <w:r>
        <w:rPr>
          <w:rFonts w:eastAsia="Times New Roman" w:cs="Times New Roman"/>
          <w:szCs w:val="28"/>
          <w:lang w:eastAsia="vi-VN"/>
        </w:rPr>
        <w:t>35%</w:t>
      </w:r>
      <w:r>
        <w:rPr>
          <w:rFonts w:eastAsia="Times New Roman" w:cs="Times New Roman"/>
          <w:szCs w:val="28"/>
          <w:lang w:val="vi-VN" w:eastAsia="vi-VN"/>
        </w:rPr>
        <w:t xml:space="preserve"> trở lên tổng giá trị tài sản của </w:t>
      </w:r>
      <w:r>
        <w:rPr>
          <w:rFonts w:eastAsia="Times New Roman" w:cs="Times New Roman"/>
          <w:szCs w:val="28"/>
          <w:lang w:eastAsia="vi-VN"/>
        </w:rPr>
        <w:t>công ty</w:t>
      </w:r>
      <w:r>
        <w:rPr>
          <w:rFonts w:eastAsia="Times New Roman" w:cs="Times New Roman"/>
          <w:szCs w:val="28"/>
          <w:lang w:val="vi-VN" w:eastAsia="vi-VN"/>
        </w:rPr>
        <w:t xml:space="preserve"> được ghi trong báo cáo tài chính kỳ gần nhất đã được kiểm toán;</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Quyết định mua lại trên 10% tổng số cổ phần phát hành của mỗi loại;</w:t>
      </w:r>
    </w:p>
    <w:p>
      <w:pPr>
        <w:spacing w:before="120" w:after="0" w:line="240" w:lineRule="auto"/>
        <w:ind w:right="30" w:firstLine="720"/>
        <w:jc w:val="both"/>
        <w:rPr>
          <w:rFonts w:ascii="Arial" w:hAnsi="Arial" w:eastAsia="Times New Roman" w:cs="Arial"/>
          <w:sz w:val="18"/>
          <w:szCs w:val="18"/>
          <w:lang w:eastAsia="vi-VN"/>
        </w:rPr>
      </w:pPr>
      <w:r>
        <w:rPr>
          <w:rFonts w:eastAsia="Times New Roman" w:cs="Times New Roman"/>
          <w:szCs w:val="28"/>
          <w:lang w:eastAsia="vi-VN"/>
        </w:rPr>
        <w:t>-</w:t>
      </w:r>
      <w:r>
        <w:rPr>
          <w:rFonts w:eastAsia="Times New Roman" w:cs="Times New Roman"/>
          <w:szCs w:val="28"/>
          <w:lang w:val="vi-VN" w:eastAsia="vi-VN"/>
        </w:rPr>
        <w:t xml:space="preserve">  </w:t>
      </w:r>
      <w:r>
        <w:rPr>
          <w:rFonts w:hint="default" w:eastAsia="Times New Roman" w:cs="Times New Roman"/>
          <w:szCs w:val="28"/>
          <w:lang w:val="en-US" w:eastAsia="vi-VN"/>
        </w:rPr>
        <w:t>C</w:t>
      </w:r>
      <w:r>
        <w:rPr>
          <w:rFonts w:eastAsia="Times New Roman" w:cs="Times New Roman"/>
          <w:szCs w:val="28"/>
          <w:lang w:eastAsia="vi-VN"/>
        </w:rPr>
        <w:t>ông ty</w:t>
      </w:r>
      <w:r>
        <w:rPr>
          <w:rFonts w:eastAsia="Times New Roman" w:cs="Times New Roman"/>
          <w:szCs w:val="28"/>
          <w:lang w:val="vi-VN" w:eastAsia="vi-VN"/>
        </w:rPr>
        <w:t xml:space="preserve"> ký kết hợp đồng, giao dịch với những đối tượng </w:t>
      </w:r>
      <w:r>
        <w:rPr>
          <w:rFonts w:eastAsia="Times New Roman" w:cs="Times New Roman"/>
          <w:szCs w:val="28"/>
          <w:lang w:eastAsia="vi-VN"/>
        </w:rPr>
        <w:t xml:space="preserve">là cổ đông </w:t>
      </w:r>
      <w:r>
        <w:rPr>
          <w:rFonts w:eastAsia="Times New Roman" w:cs="Times New Roman"/>
          <w:color w:val="000000"/>
          <w:szCs w:val="28"/>
          <w:lang w:val="vi-VN" w:eastAsia="vi-VN"/>
        </w:rPr>
        <w:t xml:space="preserve">được quy định tại </w:t>
      </w:r>
      <w:r>
        <w:rPr>
          <w:rFonts w:eastAsia="Times New Roman" w:cs="Times New Roman"/>
          <w:color w:val="000000"/>
          <w:szCs w:val="28"/>
          <w:lang w:eastAsia="vi-VN"/>
        </w:rPr>
        <w:t xml:space="preserve">khoản 1 Điều 167 </w:t>
      </w:r>
      <w:r>
        <w:rPr>
          <w:rFonts w:eastAsia="Times New Roman" w:cs="Times New Roman"/>
          <w:color w:val="000000"/>
          <w:szCs w:val="28"/>
          <w:lang w:val="vi-VN" w:eastAsia="vi-VN"/>
        </w:rPr>
        <w:t>Luật doanh nghiệp</w:t>
      </w:r>
      <w:r>
        <w:rPr>
          <w:rFonts w:eastAsia="Times New Roman" w:cs="Times New Roman"/>
          <w:color w:val="000000"/>
          <w:szCs w:val="28"/>
          <w:lang w:eastAsia="vi-VN"/>
        </w:rPr>
        <w:t>,</w:t>
      </w:r>
      <w:r>
        <w:rPr>
          <w:rFonts w:eastAsia="Times New Roman" w:cs="Times New Roman"/>
          <w:szCs w:val="28"/>
          <w:lang w:eastAsia="vi-VN"/>
        </w:rPr>
        <w:t xml:space="preserve"> người đại diện ủy quyền của cổ đông sở hữu trên 10% tổng số cổ phần phổ thông của công ty và những người có liên quan của họ; thành viên Hội đồng quản trị, Giám đốc và người có liên quan của họ; hoặc doanh nghiệp mà những người có liên quan của họ cùng sở hữu hoặc sở hữu riêng phần vốn góp hoặc cổ phần trên 10% vốn điều lệ </w:t>
      </w:r>
      <w:r>
        <w:rPr>
          <w:rFonts w:eastAsia="Times New Roman" w:cs="Times New Roman"/>
          <w:szCs w:val="28"/>
          <w:lang w:val="vi-VN" w:eastAsia="vi-VN"/>
        </w:rPr>
        <w:t xml:space="preserve">với giá trị bằng hoặc </w:t>
      </w:r>
      <w:r>
        <w:rPr>
          <w:rFonts w:eastAsia="Times New Roman" w:cs="Times New Roman"/>
          <w:szCs w:val="28"/>
          <w:lang w:eastAsia="vi-VN"/>
        </w:rPr>
        <w:t>lớn</w:t>
      </w:r>
      <w:r>
        <w:rPr>
          <w:rFonts w:eastAsia="Times New Roman" w:cs="Times New Roman"/>
          <w:szCs w:val="28"/>
          <w:lang w:val="vi-VN" w:eastAsia="vi-VN"/>
        </w:rPr>
        <w:t xml:space="preserve"> hơn </w:t>
      </w:r>
      <w:r>
        <w:rPr>
          <w:rFonts w:eastAsia="Times New Roman" w:cs="Times New Roman"/>
          <w:szCs w:val="28"/>
          <w:lang w:eastAsia="vi-VN"/>
        </w:rPr>
        <w:t>35</w:t>
      </w:r>
      <w:r>
        <w:rPr>
          <w:rFonts w:eastAsia="Times New Roman" w:cs="Times New Roman"/>
          <w:szCs w:val="28"/>
          <w:lang w:val="vi-VN" w:eastAsia="vi-VN"/>
        </w:rPr>
        <w:t xml:space="preserve">% tổng giá trị tài sản của </w:t>
      </w:r>
      <w:r>
        <w:rPr>
          <w:rFonts w:eastAsia="Times New Roman" w:cs="Times New Roman"/>
          <w:szCs w:val="28"/>
          <w:lang w:eastAsia="vi-VN"/>
        </w:rPr>
        <w:t>công ty</w:t>
      </w:r>
      <w:r>
        <w:rPr>
          <w:rFonts w:eastAsia="Times New Roman" w:cs="Times New Roman"/>
          <w:szCs w:val="28"/>
          <w:lang w:val="vi-VN" w:eastAsia="vi-VN"/>
        </w:rPr>
        <w:t xml:space="preserve"> được ghi trong báo cáo tài chính gần nhất;</w:t>
      </w:r>
      <w:r>
        <w:rPr>
          <w:rFonts w:ascii="Arial" w:hAnsi="Arial" w:eastAsia="Times New Roman" w:cs="Arial"/>
          <w:sz w:val="18"/>
          <w:szCs w:val="18"/>
          <w:lang w:val="vi-VN" w:eastAsia="vi-VN"/>
        </w:rPr>
        <w:t xml:space="preserve"> </w:t>
      </w:r>
    </w:p>
    <w:p>
      <w:pPr>
        <w:shd w:val="clear" w:color="auto" w:fill="FFFFFF"/>
        <w:spacing w:after="0" w:line="234" w:lineRule="atLeast"/>
        <w:ind w:firstLine="720"/>
        <w:jc w:val="both"/>
        <w:rPr>
          <w:rFonts w:eastAsia="Times New Roman" w:cs="Times New Roman"/>
          <w:szCs w:val="28"/>
          <w:lang w:val="vi-VN" w:eastAsia="vi-VN"/>
        </w:rPr>
      </w:pPr>
      <w:r>
        <w:rPr>
          <w:rFonts w:eastAsia="Times New Roman" w:cs="Times New Roman"/>
          <w:szCs w:val="28"/>
          <w:lang w:eastAsia="vi-VN"/>
        </w:rPr>
        <w:t xml:space="preserve">- </w:t>
      </w:r>
      <w:r>
        <w:rPr>
          <w:rFonts w:eastAsia="Times New Roman" w:cs="Times New Roman"/>
          <w:szCs w:val="28"/>
          <w:lang w:val="vi-VN" w:eastAsia="vi-VN"/>
        </w:rPr>
        <w:t xml:space="preserve"> Chấp thuận các giao dịch quy định tại </w:t>
      </w:r>
      <w:bookmarkStart w:id="1" w:name="dc_16"/>
      <w:r>
        <w:rPr>
          <w:rFonts w:eastAsia="Times New Roman" w:cs="Times New Roman"/>
          <w:szCs w:val="28"/>
          <w:lang w:val="vi-VN" w:eastAsia="vi-VN"/>
        </w:rPr>
        <w:t>khoản 4 Điều 293 Nghị định số 155/2020/NĐ-CP</w:t>
      </w:r>
      <w:bookmarkEnd w:id="1"/>
      <w:r>
        <w:rPr>
          <w:rFonts w:eastAsia="Times New Roman" w:cs="Times New Roman"/>
          <w:szCs w:val="28"/>
          <w:lang w:val="vi-VN" w:eastAsia="vi-VN"/>
        </w:rPr>
        <w:t> của Chính phủ quy định chi tiết thi hành một số điều của Luật Chứng khoán;</w:t>
      </w:r>
    </w:p>
    <w:p>
      <w:pPr>
        <w:shd w:val="clear" w:color="auto" w:fill="FFFFFF"/>
        <w:spacing w:before="120" w:after="120" w:line="234" w:lineRule="atLeast"/>
        <w:ind w:firstLine="720"/>
        <w:jc w:val="both"/>
        <w:rPr>
          <w:rFonts w:eastAsia="Times New Roman" w:cs="Times New Roman"/>
          <w:szCs w:val="28"/>
          <w:lang w:eastAsia="vi-VN"/>
        </w:rPr>
      </w:pPr>
      <w:r>
        <w:rPr>
          <w:rFonts w:eastAsia="Times New Roman" w:cs="Times New Roman"/>
          <w:szCs w:val="28"/>
          <w:lang w:eastAsia="vi-VN"/>
        </w:rPr>
        <w:t>-</w:t>
      </w:r>
      <w:r>
        <w:rPr>
          <w:rFonts w:eastAsia="Times New Roman" w:cs="Times New Roman"/>
          <w:szCs w:val="28"/>
          <w:lang w:val="vi-VN" w:eastAsia="vi-VN"/>
        </w:rPr>
        <w:t xml:space="preserve"> Phê duyệt</w:t>
      </w:r>
      <w:r>
        <w:rPr>
          <w:rFonts w:eastAsia="Times New Roman" w:cs="Times New Roman"/>
          <w:szCs w:val="28"/>
          <w:lang w:eastAsia="vi-VN"/>
        </w:rPr>
        <w:t xml:space="preserve"> </w:t>
      </w:r>
      <w:r>
        <w:rPr>
          <w:rFonts w:eastAsia="Times New Roman" w:cs="Times New Roman"/>
          <w:szCs w:val="28"/>
          <w:lang w:val="vi-VN" w:eastAsia="vi-VN"/>
        </w:rPr>
        <w:t xml:space="preserve">Quy chế nội bộ về quản trị </w:t>
      </w:r>
      <w:r>
        <w:rPr>
          <w:rFonts w:eastAsia="Times New Roman" w:cs="Times New Roman"/>
          <w:szCs w:val="28"/>
          <w:lang w:eastAsia="vi-VN"/>
        </w:rPr>
        <w:t>C</w:t>
      </w:r>
      <w:r>
        <w:rPr>
          <w:rFonts w:eastAsia="Times New Roman" w:cs="Times New Roman"/>
          <w:szCs w:val="28"/>
          <w:lang w:val="vi-VN" w:eastAsia="vi-VN"/>
        </w:rPr>
        <w:t>ông ty, Quy chế hoạt động Hội đồng quản trị, Quy chế hoạt động Ban kiểm soát;</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w:t>
      </w:r>
      <w:r>
        <w:rPr>
          <w:rFonts w:eastAsia="Times New Roman" w:cs="Times New Roman"/>
          <w:szCs w:val="28"/>
          <w:lang w:val="vi-VN" w:eastAsia="vi-VN"/>
        </w:rPr>
        <w:t xml:space="preserve"> Các vấn đề khác theo quy định của pháp luật.</w:t>
      </w:r>
    </w:p>
    <w:p>
      <w:pPr>
        <w:widowControl w:val="0"/>
        <w:autoSpaceDE w:val="0"/>
        <w:autoSpaceDN w:val="0"/>
        <w:adjustRightInd w:val="0"/>
        <w:spacing w:before="120" w:after="120" w:line="340" w:lineRule="atLeast"/>
        <w:ind w:firstLine="720"/>
        <w:jc w:val="both"/>
        <w:rPr>
          <w:rFonts w:eastAsia="Times New Roman" w:cs="Times New Roman"/>
          <w:szCs w:val="28"/>
          <w:lang w:val="vi-VN" w:eastAsia="vi-VN"/>
        </w:rPr>
      </w:pPr>
      <w:r>
        <w:rPr>
          <w:rFonts w:eastAsia="Times New Roman" w:cs="Times New Roman"/>
          <w:szCs w:val="28"/>
          <w:lang w:eastAsia="vi-VN"/>
        </w:rPr>
        <w:t xml:space="preserve">b) </w:t>
      </w:r>
      <w:r>
        <w:rPr>
          <w:rFonts w:eastAsia="Times New Roman" w:cs="Times New Roman"/>
          <w:szCs w:val="28"/>
          <w:lang w:val="vi-VN" w:eastAsia="vi-VN"/>
        </w:rPr>
        <w:t xml:space="preserve">Báo cáo của Ban </w:t>
      </w:r>
      <w:r>
        <w:rPr>
          <w:rFonts w:eastAsia="Times New Roman" w:cs="Times New Roman"/>
          <w:szCs w:val="28"/>
          <w:lang w:eastAsia="vi-VN"/>
        </w:rPr>
        <w:t>K</w:t>
      </w:r>
      <w:r>
        <w:rPr>
          <w:rFonts w:eastAsia="Times New Roman" w:cs="Times New Roman"/>
          <w:szCs w:val="28"/>
          <w:lang w:val="vi-VN" w:eastAsia="vi-VN"/>
        </w:rPr>
        <w:t>iểm soát về kết quả hoạt động kinh doanh của</w:t>
      </w:r>
      <w:r>
        <w:rPr>
          <w:rFonts w:eastAsia="Times New Roman" w:cs="Times New Roman"/>
          <w:szCs w:val="28"/>
          <w:lang w:eastAsia="vi-VN"/>
        </w:rPr>
        <w:t xml:space="preserve"> công ty</w:t>
      </w:r>
      <w:r>
        <w:rPr>
          <w:rFonts w:eastAsia="Times New Roman" w:cs="Times New Roman"/>
          <w:szCs w:val="28"/>
          <w:lang w:val="vi-VN" w:eastAsia="vi-VN"/>
        </w:rPr>
        <w:t>, về kết quả hoạt động của Hội đồng quản trị, Giám đốc;</w:t>
      </w:r>
    </w:p>
    <w:p>
      <w:pPr>
        <w:widowControl w:val="0"/>
        <w:autoSpaceDE w:val="0"/>
        <w:autoSpaceDN w:val="0"/>
        <w:adjustRightInd w:val="0"/>
        <w:spacing w:before="120" w:after="120" w:line="340" w:lineRule="atLeast"/>
        <w:ind w:firstLine="720"/>
        <w:jc w:val="both"/>
        <w:rPr>
          <w:rFonts w:eastAsia="Times New Roman" w:cs="Times New Roman"/>
          <w:szCs w:val="28"/>
          <w:lang w:eastAsia="vi-VN"/>
        </w:rPr>
      </w:pPr>
      <w:r>
        <w:rPr>
          <w:rFonts w:eastAsia="Times New Roman" w:cs="Times New Roman"/>
          <w:szCs w:val="28"/>
          <w:lang w:eastAsia="vi-VN"/>
        </w:rPr>
        <w:t xml:space="preserve">c) </w:t>
      </w:r>
      <w:r>
        <w:rPr>
          <w:rFonts w:eastAsia="Times New Roman" w:cs="Times New Roman"/>
          <w:szCs w:val="28"/>
          <w:lang w:val="vi-VN" w:eastAsia="vi-VN"/>
        </w:rPr>
        <w:t>Báo cáo tự đánh giá kết quả hoạt động của Ban Kiểm soát và của từng thành viên Ban Kiểm soát;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3. Cổ đông không được tham gia bỏ phiếu trong các trường hợp sau đây: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Thông qua các hợp đồng quy định tại </w:t>
      </w:r>
      <w:r>
        <w:rPr>
          <w:rFonts w:eastAsia="Times New Roman" w:cs="Times New Roman"/>
          <w:szCs w:val="28"/>
          <w:lang w:eastAsia="vi-VN"/>
        </w:rPr>
        <w:t>k</w:t>
      </w:r>
      <w:r>
        <w:rPr>
          <w:rFonts w:eastAsia="Times New Roman" w:cs="Times New Roman"/>
          <w:szCs w:val="28"/>
          <w:lang w:val="vi-VN" w:eastAsia="vi-VN"/>
        </w:rPr>
        <w:t>hoản 2 Điều này khi cổ đông đó hoặc người có liên quan tới cổ đông đó là một bên của hợp đồng;</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Việc mua lại cổ phần của cổ đông đó hoặc của người có liên quan tới cổ đông đó trừ trường hợp việc mua lại cổ phần được thực hiện tương ứng với tỷ lệ sở hữu của tất cả các cổ đông hoặc việc mua lại được thực hiện thông qua giao dịch khớp lệnh trên Sở </w:t>
      </w:r>
      <w:r>
        <w:rPr>
          <w:rFonts w:eastAsia="Times New Roman" w:cs="Times New Roman"/>
          <w:szCs w:val="28"/>
          <w:lang w:eastAsia="vi-VN"/>
        </w:rPr>
        <w:t>G</w:t>
      </w:r>
      <w:r>
        <w:rPr>
          <w:rFonts w:eastAsia="Times New Roman" w:cs="Times New Roman"/>
          <w:szCs w:val="28"/>
          <w:lang w:val="vi-VN" w:eastAsia="vi-VN"/>
        </w:rPr>
        <w:t xml:space="preserve">iao dịch </w:t>
      </w:r>
      <w:r>
        <w:rPr>
          <w:rFonts w:eastAsia="Times New Roman" w:cs="Times New Roman"/>
          <w:szCs w:val="28"/>
          <w:lang w:eastAsia="vi-VN"/>
        </w:rPr>
        <w:t>Ch</w:t>
      </w:r>
      <w:r>
        <w:rPr>
          <w:rFonts w:eastAsia="Times New Roman" w:cs="Times New Roman"/>
          <w:szCs w:val="28"/>
          <w:lang w:val="vi-VN" w:eastAsia="vi-VN"/>
        </w:rPr>
        <w:t>ứng khoán hoặc chào mua công khai theo quy định của pháp luật.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4. Tất cả các nghị quyết và các vấn đề đã được đưa vào chương trình họp phải được đưa ra thảo luận và biểu quyết tại cuộc họp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16. Đại diện theo ủy quyền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1. </w:t>
      </w:r>
      <w:r>
        <w:rPr>
          <w:rFonts w:eastAsia="Times New Roman" w:cs="Times New Roman"/>
          <w:szCs w:val="28"/>
          <w:lang w:eastAsia="vi-VN"/>
        </w:rPr>
        <w:t>Các c</w:t>
      </w:r>
      <w:r>
        <w:rPr>
          <w:rFonts w:eastAsia="Times New Roman" w:cs="Times New Roman"/>
          <w:szCs w:val="28"/>
          <w:lang w:val="vi-VN" w:eastAsia="vi-VN"/>
        </w:rPr>
        <w:t xml:space="preserve">ổ đông có thể trực tiếp tham dự họp Đại hội đồng cổ đông theo quy định của pháp luật, hoặc có thể ủy quyền cho </w:t>
      </w:r>
      <w:r>
        <w:rPr>
          <w:rFonts w:eastAsia="Times New Roman" w:cs="Times New Roman"/>
          <w:szCs w:val="28"/>
          <w:lang w:eastAsia="vi-VN"/>
        </w:rPr>
        <w:t>một hoặc một số cá nhân khác</w:t>
      </w:r>
      <w:r>
        <w:rPr>
          <w:rFonts w:eastAsia="Times New Roman" w:cs="Times New Roman"/>
          <w:szCs w:val="28"/>
          <w:lang w:val="vi-VN" w:eastAsia="vi-VN"/>
        </w:rPr>
        <w:t>, tổ chức đại diện tham dự họp. Trường hợp có nhiều hơn một người đại diện theo ủy quyền thì phải xác định cụ thể số cổ phần và số phiếu bầu được ủy quyền cho mỗi người đại diện.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2. Việc ủy quyền cho người đại diện dự họp Đại hội đồng cổ đông phải lập thành văn bản</w:t>
      </w:r>
      <w:r>
        <w:rPr>
          <w:rFonts w:eastAsia="Times New Roman" w:cs="Times New Roman"/>
          <w:szCs w:val="28"/>
          <w:lang w:eastAsia="vi-VN"/>
        </w:rPr>
        <w:t>. Văn bản ủy quyền</w:t>
      </w:r>
      <w:r>
        <w:rPr>
          <w:rFonts w:ascii="Arial" w:hAnsi="Arial" w:eastAsia="Times New Roman" w:cs="Arial"/>
          <w:sz w:val="18"/>
          <w:szCs w:val="18"/>
          <w:shd w:val="clear" w:color="auto" w:fill="FFFFFF"/>
          <w:lang w:val="vi-VN" w:eastAsia="vi-VN"/>
        </w:rPr>
        <w:t xml:space="preserve"> </w:t>
      </w:r>
      <w:r>
        <w:rPr>
          <w:rFonts w:eastAsia="Times New Roman" w:cs="Times New Roman"/>
          <w:szCs w:val="28"/>
          <w:shd w:val="clear" w:color="auto" w:fill="FFFFFF"/>
          <w:lang w:val="vi-VN" w:eastAsia="vi-VN"/>
        </w:rPr>
        <w:t>được lập theo quy định của pháp luật về dân sự</w:t>
      </w:r>
      <w:r>
        <w:rPr>
          <w:rFonts w:eastAsia="Times New Roman" w:cs="Times New Roman"/>
          <w:szCs w:val="28"/>
          <w:lang w:eastAsia="vi-VN"/>
        </w:rPr>
        <w:t xml:space="preserve"> và</w:t>
      </w:r>
      <w:r>
        <w:rPr>
          <w:rFonts w:eastAsia="Times New Roman" w:cs="Times New Roman"/>
          <w:szCs w:val="28"/>
          <w:lang w:val="vi-VN" w:eastAsia="vi-VN"/>
        </w:rPr>
        <w:t xml:space="preserve"> phải có chữ ký theo quy định sau đây:</w:t>
      </w:r>
    </w:p>
    <w:p>
      <w:pPr>
        <w:shd w:val="clear" w:color="auto" w:fill="FFFFFF"/>
        <w:spacing w:before="120" w:after="0" w:line="234" w:lineRule="atLeast"/>
        <w:ind w:right="30" w:firstLine="709"/>
        <w:jc w:val="both"/>
        <w:rPr>
          <w:rFonts w:eastAsia="Times New Roman" w:cs="Times New Roman"/>
          <w:szCs w:val="28"/>
        </w:rPr>
      </w:pPr>
      <w:r>
        <w:rPr>
          <w:rFonts w:eastAsia="Times New Roman" w:cs="Times New Roman"/>
          <w:szCs w:val="28"/>
          <w:lang w:eastAsia="vi-VN"/>
        </w:rPr>
        <w:t xml:space="preserve">a) </w:t>
      </w:r>
      <w:r>
        <w:rPr>
          <w:rFonts w:eastAsia="Times New Roman" w:cs="Times New Roman"/>
          <w:szCs w:val="28"/>
          <w:lang w:val="vi-VN" w:eastAsia="vi-VN"/>
        </w:rPr>
        <w:t>Trường hợp cổ đông cá nhân là người ủy quyền thì giấy ủy quyền phải có chữ ký của cổ đông đó và cá nhân, người đại diện theo pháp luật của tổ chức được ủy quyền dự họp;</w:t>
      </w:r>
    </w:p>
    <w:p>
      <w:pPr>
        <w:shd w:val="clear" w:color="auto" w:fill="FFFFFF"/>
        <w:spacing w:before="120" w:after="0" w:line="234" w:lineRule="atLeast"/>
        <w:ind w:right="30" w:firstLine="709"/>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pPr>
        <w:shd w:val="clear" w:color="auto" w:fill="FFFFFF"/>
        <w:spacing w:before="120" w:after="0" w:line="234" w:lineRule="atLeast"/>
        <w:ind w:right="30" w:firstLine="709"/>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Trong trường hợp khác thì giấy ủy quyền phải có chữ ký của người đại diện theo pháp luật của cổ đông và người được ủy quyền dự họp.</w:t>
      </w:r>
    </w:p>
    <w:p>
      <w:pPr>
        <w:shd w:val="clear" w:color="auto" w:fill="FFFFFF"/>
        <w:spacing w:before="120" w:after="0" w:line="234" w:lineRule="atLeast"/>
        <w:ind w:right="30" w:firstLine="709"/>
        <w:jc w:val="both"/>
        <w:rPr>
          <w:rFonts w:eastAsia="Times New Roman" w:cs="Times New Roman"/>
          <w:szCs w:val="28"/>
          <w:lang w:val="vi-VN" w:eastAsia="vi-VN"/>
        </w:rPr>
      </w:pPr>
      <w:r>
        <w:rPr>
          <w:rFonts w:eastAsia="Times New Roman" w:cs="Times New Roman"/>
          <w:szCs w:val="28"/>
          <w:lang w:val="vi-VN" w:eastAsia="vi-VN"/>
        </w:rPr>
        <w:t>Người được ủy quyền dự họp Đại hội đồng cổ đông phải nộp văn bản ủy quyền khi đăng ký dự họp trước khi vào phòng họp.</w:t>
      </w:r>
    </w:p>
    <w:p>
      <w:pPr>
        <w:shd w:val="clear" w:color="auto" w:fill="FFFFFF"/>
        <w:spacing w:before="120" w:after="0" w:line="240" w:lineRule="auto"/>
        <w:ind w:firstLine="720"/>
        <w:jc w:val="both"/>
        <w:rPr>
          <w:rFonts w:eastAsia="Times New Roman" w:cs="Times New Roman"/>
          <w:sz w:val="24"/>
          <w:szCs w:val="24"/>
        </w:rPr>
      </w:pPr>
      <w:r>
        <w:rPr>
          <w:rFonts w:eastAsia="Times New Roman" w:cs="Times New Roman"/>
          <w:color w:val="000000"/>
          <w:szCs w:val="28"/>
        </w:rPr>
        <w:t>3. Việc chỉ định người đại diện theo ủy quyền phải bằng văn bản, phải thông báo cho Công ty và chỉ có hiệu lực đối với Công ty kể từ ngày Công ty nhận được thông báo. Văn bản ủy quyền phải có các nội dung chủ yếu sau đây:</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a) Tên, mã số doanh nghiệp, địa chỉ trụ sở chính của chủ sở hữu, thành viên, cổ đông;</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b) Số lượng người đại diện theo ủy quyền và tỷ lệ cổ phần, phần vốn góp tương ứng mỗi người đại diện theo ủy quyền;</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c) Họ, tên, địa chỉ thường trú, quốc tịch, số thẻ căn cước công dân, giấy chứng minh nhân dân, hộ chiếu hoặc chứng thực cá nhân hợp pháp khác của từng người đại diện theo ủy quyền;</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d) Thời hạn ủy quyền tương ứng của từng người đại diện theo ủy quyền; trong đó ghi rõ ngày bắt đầu được ủy quyền;</w:t>
      </w:r>
    </w:p>
    <w:p>
      <w:pPr>
        <w:shd w:val="clear" w:color="auto" w:fill="FFFFFF"/>
        <w:spacing w:after="0" w:line="240" w:lineRule="auto"/>
        <w:ind w:firstLine="720"/>
        <w:jc w:val="both"/>
        <w:rPr>
          <w:rFonts w:eastAsia="Times New Roman" w:cs="Times New Roman"/>
          <w:sz w:val="24"/>
          <w:szCs w:val="24"/>
        </w:rPr>
      </w:pPr>
      <w:r>
        <w:rPr>
          <w:rFonts w:eastAsia="Times New Roman" w:cs="Times New Roman"/>
          <w:color w:val="000000"/>
          <w:szCs w:val="28"/>
        </w:rPr>
        <w:t>đ) Họ, tên, chữ ký của người đại diện theo pháp luật của chủ sở hữu, thành viên, cổ đông và của người đại diện theo ủy quyền. </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Trường hợp luật sư thay mặt cho người ủy quyền ký giấy chỉ định người đại diện, việc chỉ định người đại diện trong trường hợp này chỉ được coi là có hiệu lực nếu giấy chỉ định người đại diện đó được xuất trình cùng với giấy ủy quyền cho luật sư (nếu trước đó chưa đăng ký với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5. Trừ trường hợp quy định tại khoản 3 Điều này, phiếu biểu quyết của người được ủy quyền dự họp trong phạm vi được ủy quyền vẫn có hiệu lực khi xảy ra một trong các trường hợp sau đây: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Người ủy quyền đã chết, bị hạn chế năng lực hành vi dân sự hoặc bị mất năng lực hành vi dân sự;</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Người ủy quyền đã hủy bỏ việc chỉ định ủy quyền;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Người ủy quyền đã hủy bỏ thẩm quyền của người thực hiện việc ủy quyền.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17. Thay đổi các quyền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1. Việc thay đổi hoặc hủy bỏ các quyền đặc biệt gắn liền với một loại cổ phần ưu đãi có hiệu lực khi được cổ đông nắm giữ ít nhất </w:t>
      </w:r>
      <w:r>
        <w:rPr>
          <w:rFonts w:eastAsia="Times New Roman" w:cs="Times New Roman"/>
          <w:color w:val="FF0000"/>
          <w:szCs w:val="28"/>
        </w:rPr>
        <w:t>65%</w:t>
      </w:r>
      <w:r>
        <w:rPr>
          <w:rFonts w:eastAsia="Times New Roman" w:cs="Times New Roman"/>
          <w:color w:val="000000"/>
          <w:szCs w:val="28"/>
        </w:rPr>
        <w:t xml:space="preserve"> cổ phần phổ thông tham dự họp thông qua đồng thời được cổ đông nắm giữ ít nhất </w:t>
      </w:r>
      <w:r>
        <w:rPr>
          <w:rFonts w:eastAsia="Times New Roman" w:cs="Times New Roman"/>
          <w:color w:val="FF0000"/>
          <w:szCs w:val="28"/>
        </w:rPr>
        <w:t xml:space="preserve">65% </w:t>
      </w:r>
      <w:r>
        <w:rPr>
          <w:rFonts w:eastAsia="Times New Roman" w:cs="Times New Roman"/>
          <w:color w:val="000000"/>
          <w:szCs w:val="28"/>
        </w:rPr>
        <w:t xml:space="preserve">quyền biểu quyết của loại cổ phần ưu đãi nêu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w:t>
      </w:r>
      <w:r>
        <w:rPr>
          <w:rFonts w:eastAsia="Times New Roman" w:cs="Times New Roman"/>
          <w:color w:val="000000" w:themeColor="text1"/>
          <w:szCs w:val="28"/>
          <w14:textFill>
            <w14:solidFill>
              <w14:schemeClr w14:val="tx1"/>
            </w14:solidFill>
          </w14:textFill>
        </w:rPr>
        <w:t>ba mươi (30) ngày</w:t>
      </w:r>
      <w:r>
        <w:rPr>
          <w:rFonts w:eastAsia="Times New Roman" w:cs="Times New Roman"/>
          <w:color w:val="FF0000"/>
          <w:szCs w:val="28"/>
        </w:rPr>
        <w:t xml:space="preserve"> </w:t>
      </w:r>
      <w:r>
        <w:rPr>
          <w:rFonts w:eastAsia="Times New Roman" w:cs="Times New Roman"/>
          <w:color w:val="000000"/>
          <w:szCs w:val="28"/>
        </w:rPr>
        <w:t>sau đó và những người nắm giữ cổ phần thuộc loại đó (không phụ thuộc vào số lượng người và số cổ phần) có mặt trực tiếp hoặc thông qua đại diện được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Thủ tục tiến hành các cuộc họp riêng biệt</w:t>
      </w:r>
      <w:r>
        <w:rPr>
          <w:rFonts w:hint="default" w:eastAsia="Times New Roman" w:cs="Times New Roman"/>
          <w:color w:val="000000"/>
          <w:szCs w:val="28"/>
          <w:lang w:val="en-US"/>
        </w:rPr>
        <w:t xml:space="preserve"> nêu tại khoản 1 điều này được</w:t>
      </w:r>
      <w:r>
        <w:rPr>
          <w:rFonts w:eastAsia="Times New Roman" w:cs="Times New Roman"/>
          <w:color w:val="000000"/>
          <w:szCs w:val="28"/>
        </w:rPr>
        <w:t xml:space="preserve"> thực hiện tương tự với các quy định tại Điều 19 và Điều 21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18. Triệu tập họp, chương trình họp và thông báo họp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Hội đồng quản trị triệu tập họp Đại hội đồng cổ đông hoặc cuộc họp Đại hội đồng cổ đông được triệu tập theo các trường hợp quy định tại điểm b hoặc điểm c khoản 4 Điều 14 Điều lệ này.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2. Người triệu tập họp Đại hội đồng cổ đông phải thực hiện các nhiệm vụ sau đây:</w:t>
      </w:r>
    </w:p>
    <w:p>
      <w:pPr>
        <w:spacing w:before="120" w:after="0" w:line="240" w:lineRule="auto"/>
        <w:ind w:right="30" w:firstLine="720"/>
        <w:jc w:val="both"/>
        <w:rPr>
          <w:rFonts w:eastAsia="Times New Roman" w:cs="Times New Roman"/>
          <w:spacing w:val="-4"/>
          <w:szCs w:val="28"/>
          <w:lang w:eastAsia="vi-VN"/>
        </w:rPr>
      </w:pPr>
      <w:r>
        <w:rPr>
          <w:rFonts w:eastAsia="Times New Roman" w:cs="Times New Roman"/>
          <w:spacing w:val="-4"/>
          <w:szCs w:val="28"/>
          <w:lang w:val="vi-VN" w:eastAsia="vi-VN"/>
        </w:rPr>
        <w:t>a</w:t>
      </w:r>
      <w:r>
        <w:rPr>
          <w:rFonts w:eastAsia="Times New Roman" w:cs="Times New Roman"/>
          <w:spacing w:val="-4"/>
          <w:szCs w:val="28"/>
          <w:lang w:eastAsia="vi-VN"/>
        </w:rPr>
        <w:t>)</w:t>
      </w:r>
      <w:r>
        <w:rPr>
          <w:rFonts w:eastAsia="Times New Roman" w:cs="Times New Roman"/>
          <w:spacing w:val="-4"/>
          <w:szCs w:val="28"/>
          <w:lang w:val="vi-VN" w:eastAsia="vi-VN"/>
        </w:rPr>
        <w:t xml:space="preserve"> Chuẩn bị danh sách</w:t>
      </w:r>
      <w:r>
        <w:rPr>
          <w:rFonts w:eastAsia="Times New Roman" w:cs="Times New Roman"/>
          <w:spacing w:val="-4"/>
          <w:szCs w:val="28"/>
          <w:lang w:eastAsia="vi-VN"/>
        </w:rPr>
        <w:t xml:space="preserve"> </w:t>
      </w:r>
      <w:r>
        <w:rPr>
          <w:rFonts w:eastAsia="Times New Roman" w:cs="Times New Roman"/>
          <w:spacing w:val="-4"/>
          <w:szCs w:val="28"/>
          <w:lang w:val="vi-VN" w:eastAsia="vi-VN"/>
        </w:rPr>
        <w:t xml:space="preserve">cổ đông đủ điều kiện tham gia và biểu quyết tại </w:t>
      </w:r>
      <w:r>
        <w:rPr>
          <w:rFonts w:eastAsia="Times New Roman" w:cs="Times New Roman"/>
          <w:spacing w:val="-4"/>
          <w:szCs w:val="28"/>
          <w:lang w:eastAsia="vi-VN"/>
        </w:rPr>
        <w:t>Đ</w:t>
      </w:r>
      <w:r>
        <w:rPr>
          <w:rFonts w:eastAsia="Times New Roman" w:cs="Times New Roman"/>
          <w:spacing w:val="-4"/>
          <w:szCs w:val="28"/>
          <w:lang w:val="vi-VN" w:eastAsia="vi-VN"/>
        </w:rPr>
        <w:t>ại hội</w:t>
      </w:r>
      <w:r>
        <w:rPr>
          <w:rFonts w:eastAsia="Times New Roman" w:cs="Times New Roman"/>
          <w:spacing w:val="-4"/>
          <w:szCs w:val="28"/>
          <w:lang w:eastAsia="vi-VN"/>
        </w:rPr>
        <w:t xml:space="preserve"> đồng cổ đông. Danh sách cổ đông có quyền dự họp được lập</w:t>
      </w:r>
      <w:r>
        <w:rPr>
          <w:rFonts w:eastAsia="Times New Roman" w:cs="Times New Roman"/>
          <w:spacing w:val="-4"/>
          <w:szCs w:val="28"/>
          <w:lang w:val="vi-VN" w:eastAsia="vi-VN"/>
        </w:rPr>
        <w:t xml:space="preserve"> không </w:t>
      </w:r>
      <w:r>
        <w:rPr>
          <w:rFonts w:eastAsia="Times New Roman" w:cs="Times New Roman"/>
          <w:spacing w:val="-4"/>
          <w:szCs w:val="28"/>
          <w:lang w:eastAsia="vi-VN"/>
        </w:rPr>
        <w:t>quá</w:t>
      </w:r>
      <w:r>
        <w:rPr>
          <w:rFonts w:eastAsia="Times New Roman" w:cs="Times New Roman"/>
          <w:spacing w:val="-4"/>
          <w:szCs w:val="28"/>
          <w:lang w:val="vi-VN" w:eastAsia="vi-VN"/>
        </w:rPr>
        <w:t xml:space="preserve"> </w:t>
      </w:r>
      <w:r>
        <w:rPr>
          <w:rFonts w:eastAsia="Times New Roman" w:cs="Times New Roman"/>
          <w:spacing w:val="-4"/>
          <w:szCs w:val="28"/>
          <w:lang w:eastAsia="vi-VN"/>
        </w:rPr>
        <w:t>mười (10)</w:t>
      </w:r>
      <w:r>
        <w:rPr>
          <w:rFonts w:eastAsia="Times New Roman" w:cs="Times New Roman"/>
          <w:spacing w:val="-4"/>
          <w:szCs w:val="28"/>
          <w:lang w:val="vi-VN" w:eastAsia="vi-VN"/>
        </w:rPr>
        <w:t xml:space="preserve"> ngày trước ngày gửi thông báo mời họp Đại hội đồng cổ đông;</w:t>
      </w:r>
      <w:r>
        <w:rPr>
          <w:rFonts w:eastAsia="Times New Roman" w:cs="Times New Roman"/>
          <w:sz w:val="24"/>
          <w:szCs w:val="24"/>
          <w:lang w:val="vi-VN" w:eastAsia="vi-VN"/>
        </w:rPr>
        <w:t xml:space="preserve"> </w:t>
      </w:r>
      <w:r>
        <w:rPr>
          <w:rFonts w:eastAsia="Times New Roman" w:cs="Times New Roman"/>
          <w:spacing w:val="-4"/>
          <w:szCs w:val="28"/>
          <w:lang w:val="vi-VN" w:eastAsia="vi-VN"/>
        </w:rPr>
        <w:t xml:space="preserve">phải công bố thông tin về việc lập danh sách cổ đông có quyền tham dự họp Đại hội đồng cổ đông tối thiểu </w:t>
      </w:r>
      <w:r>
        <w:rPr>
          <w:rFonts w:eastAsia="Times New Roman" w:cs="Times New Roman"/>
          <w:spacing w:val="-4"/>
          <w:szCs w:val="28"/>
          <w:lang w:eastAsia="vi-VN"/>
        </w:rPr>
        <w:t>hai mươi (</w:t>
      </w:r>
      <w:r>
        <w:rPr>
          <w:rFonts w:eastAsia="Times New Roman" w:cs="Times New Roman"/>
          <w:spacing w:val="-4"/>
          <w:szCs w:val="28"/>
          <w:lang w:val="vi-VN" w:eastAsia="vi-VN"/>
        </w:rPr>
        <w:t>20</w:t>
      </w:r>
      <w:r>
        <w:rPr>
          <w:rFonts w:eastAsia="Times New Roman" w:cs="Times New Roman"/>
          <w:spacing w:val="-4"/>
          <w:szCs w:val="28"/>
          <w:lang w:eastAsia="vi-VN"/>
        </w:rPr>
        <w:t>)</w:t>
      </w:r>
      <w:r>
        <w:rPr>
          <w:rFonts w:eastAsia="Times New Roman" w:cs="Times New Roman"/>
          <w:spacing w:val="-4"/>
          <w:szCs w:val="28"/>
          <w:lang w:val="vi-VN" w:eastAsia="vi-VN"/>
        </w:rPr>
        <w:t xml:space="preserve"> ngày trước ngày đăng ký cuối cùng. </w:t>
      </w:r>
      <w:r>
        <w:rPr>
          <w:rFonts w:eastAsia="Times New Roman" w:cs="Times New Roman"/>
          <w:color w:val="000000"/>
          <w:szCs w:val="28"/>
          <w:lang w:eastAsia="vi-VN"/>
        </w:rPr>
        <w:t xml:space="preserve">Công ty </w:t>
      </w:r>
      <w:r>
        <w:rPr>
          <w:rFonts w:eastAsia="Times New Roman" w:cs="Times New Roman"/>
          <w:spacing w:val="-4"/>
          <w:szCs w:val="28"/>
          <w:lang w:val="vi-VN" w:eastAsia="vi-VN"/>
        </w:rPr>
        <w:t xml:space="preserve">phải quy định tại Quy chế nội bộ về quản trị </w:t>
      </w:r>
      <w:r>
        <w:rPr>
          <w:rFonts w:eastAsia="Times New Roman" w:cs="Times New Roman"/>
          <w:spacing w:val="-4"/>
          <w:szCs w:val="28"/>
          <w:lang w:eastAsia="vi-VN"/>
        </w:rPr>
        <w:t>C</w:t>
      </w:r>
      <w:r>
        <w:rPr>
          <w:rFonts w:eastAsia="Times New Roman" w:cs="Times New Roman"/>
          <w:spacing w:val="-4"/>
          <w:szCs w:val="28"/>
          <w:lang w:val="vi-VN" w:eastAsia="vi-VN"/>
        </w:rPr>
        <w:t xml:space="preserve">ông ty </w:t>
      </w:r>
      <w:r>
        <w:rPr>
          <w:rFonts w:eastAsia="Times New Roman" w:cs="Times New Roman"/>
          <w:spacing w:val="-4"/>
          <w:szCs w:val="28"/>
          <w:lang w:eastAsia="vi-VN"/>
        </w:rPr>
        <w:t>các</w:t>
      </w:r>
      <w:r>
        <w:rPr>
          <w:rFonts w:eastAsia="Times New Roman" w:cs="Times New Roman"/>
          <w:spacing w:val="-4"/>
          <w:szCs w:val="28"/>
          <w:lang w:val="vi-VN" w:eastAsia="vi-VN"/>
        </w:rPr>
        <w:t xml:space="preserve"> thủ tục ủy quyền và lập giấy ủy quyền cho các cổ đông;</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Chuẩn bị chương trình, nội dung đại hội;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Chuẩn bị tài liệu cho đại hội;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Dự thảo nghị quyết Đại hội đồng cổ đông theo nội dung dự kiến của cuộc họp;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e)</w:t>
      </w:r>
      <w:r>
        <w:rPr>
          <w:rFonts w:eastAsia="Times New Roman" w:cs="Times New Roman"/>
          <w:szCs w:val="28"/>
          <w:lang w:val="vi-VN" w:eastAsia="vi-VN"/>
        </w:rPr>
        <w:t xml:space="preserve"> Xác định thời gian và địa điểm tổ chức đại hội;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f)</w:t>
      </w:r>
      <w:r>
        <w:rPr>
          <w:rFonts w:eastAsia="Times New Roman" w:cs="Times New Roman"/>
          <w:szCs w:val="28"/>
          <w:lang w:val="vi-VN" w:eastAsia="vi-VN"/>
        </w:rPr>
        <w:t xml:space="preserve"> Thông báo và gửi thông báo họp Đại hội đồng cổ đông cho tất cả các cổ đông có quyền dự họp;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g)</w:t>
      </w:r>
      <w:r>
        <w:rPr>
          <w:rFonts w:eastAsia="Times New Roman" w:cs="Times New Roman"/>
          <w:szCs w:val="28"/>
          <w:lang w:val="vi-VN" w:eastAsia="vi-VN"/>
        </w:rPr>
        <w:t xml:space="preserve"> Các công việc khác phục vụ đại hội.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3. Thông báo họp Đại hội đồng cổ đông phải gửi cho tất cả các cổ đông bằng phương thức bảo đảm, đồng thời công bố trên trang thông tin điện tử (</w:t>
      </w:r>
      <w:r>
        <w:rPr>
          <w:rFonts w:eastAsia="Times New Roman" w:cs="Times New Roman"/>
          <w:szCs w:val="28"/>
          <w:lang w:eastAsia="vi-VN"/>
        </w:rPr>
        <w:t>W</w:t>
      </w:r>
      <w:r>
        <w:rPr>
          <w:rFonts w:eastAsia="Times New Roman" w:cs="Times New Roman"/>
          <w:szCs w:val="28"/>
          <w:lang w:val="vi-VN" w:eastAsia="vi-VN"/>
        </w:rPr>
        <w:t>ebsite) của</w:t>
      </w:r>
      <w:r>
        <w:rPr>
          <w:rFonts w:eastAsia="Times New Roman" w:cs="Times New Roman"/>
          <w:szCs w:val="28"/>
          <w:lang w:eastAsia="vi-VN"/>
        </w:rPr>
        <w:t xml:space="preserve"> công ty</w:t>
      </w:r>
      <w:r>
        <w:rPr>
          <w:rFonts w:eastAsia="Times New Roman" w:cs="Times New Roman"/>
          <w:szCs w:val="28"/>
          <w:lang w:val="vi-VN" w:eastAsia="vi-VN"/>
        </w:rPr>
        <w:t xml:space="preserve">. </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Người triệu tập họp Đại hội đồng cổ đông phải gửi thông báo mời họp đến tất cả các cổ đông trong Danh sách cổ đông có quyền dự họp chậm nhất</w:t>
      </w:r>
      <w:r>
        <w:rPr>
          <w:rFonts w:eastAsia="Times New Roman" w:cs="Times New Roman"/>
          <w:szCs w:val="28"/>
          <w:lang w:eastAsia="vi-VN"/>
        </w:rPr>
        <w:t xml:space="preserve"> hai mươi mốt</w:t>
      </w:r>
      <w:r>
        <w:rPr>
          <w:rFonts w:eastAsia="Times New Roman" w:cs="Times New Roman"/>
          <w:szCs w:val="28"/>
          <w:lang w:val="vi-VN" w:eastAsia="vi-VN"/>
        </w:rPr>
        <w:t xml:space="preserve"> </w:t>
      </w:r>
      <w:r>
        <w:rPr>
          <w:rFonts w:eastAsia="Times New Roman" w:cs="Times New Roman"/>
          <w:szCs w:val="28"/>
          <w:lang w:eastAsia="vi-VN"/>
        </w:rPr>
        <w:t>(21)</w:t>
      </w:r>
      <w:r>
        <w:rPr>
          <w:rFonts w:eastAsia="Times New Roman" w:cs="Times New Roman"/>
          <w:szCs w:val="28"/>
          <w:lang w:val="vi-VN" w:eastAsia="vi-VN"/>
        </w:rPr>
        <w:t xml:space="preserve"> ngày trước ngày khai mạc cuộc họp Đại hội đồng cổ đông.</w:t>
      </w:r>
      <w:r>
        <w:rPr>
          <w:rFonts w:eastAsia="Times New Roman" w:cs="Times New Roman"/>
          <w:szCs w:val="28"/>
          <w:lang w:eastAsia="vi-VN"/>
        </w:rPr>
        <w:t>Thông báo mời họp phải có tên, địa chỉ trụ sở chính, mã số doanh nghiệp; tên địa chỉ liên lạc của cổ đông, thời gian, địa điểm họp và những yêu cầu khác đối với người dự hợp.</w:t>
      </w:r>
      <w:r>
        <w:rPr>
          <w:rFonts w:eastAsia="Times New Roman" w:cs="Times New Roman"/>
          <w:szCs w:val="28"/>
          <w:lang w:val="vi-VN" w:eastAsia="vi-VN"/>
        </w:rPr>
        <w:t xml:space="preserve"> Chương trình họp Đại hội đồng cổ đông, các tài liệu liên quan đến các vấn đề sẽ được biểu quyết tại đại hội được gửi cho các cổ đông hoặc đăng trên </w:t>
      </w:r>
      <w:r>
        <w:rPr>
          <w:rFonts w:eastAsia="Times New Roman" w:cs="Times New Roman"/>
          <w:szCs w:val="28"/>
          <w:lang w:eastAsia="vi-VN"/>
        </w:rPr>
        <w:t>Website</w:t>
      </w:r>
      <w:r>
        <w:rPr>
          <w:rFonts w:eastAsia="Times New Roman" w:cs="Times New Roman"/>
          <w:szCs w:val="28"/>
          <w:lang w:val="vi-VN" w:eastAsia="vi-VN"/>
        </w:rPr>
        <w:t xml:space="preserve"> của</w:t>
      </w:r>
      <w:r>
        <w:rPr>
          <w:rFonts w:eastAsia="Times New Roman" w:cs="Times New Roman"/>
          <w:szCs w:val="28"/>
          <w:lang w:eastAsia="vi-VN"/>
        </w:rPr>
        <w:t xml:space="preserve"> công ty</w:t>
      </w:r>
      <w:r>
        <w:rPr>
          <w:rFonts w:eastAsia="Times New Roman" w:cs="Times New Roman"/>
          <w:szCs w:val="28"/>
          <w:lang w:val="vi-VN" w:eastAsia="vi-VN"/>
        </w:rPr>
        <w:t>. Trong trường hợp tài liệu không được gửi kèm thông báo họp Đại hội đồng cổ đông, thông báo mời họp phải nêu rõ đường dẫn đến toàn bộ tài liệu họp để các cổ đông có thể tiếp cận</w:t>
      </w:r>
      <w:r>
        <w:rPr>
          <w:rFonts w:eastAsia="Times New Roman" w:cs="Times New Roman"/>
          <w:szCs w:val="28"/>
          <w:lang w:eastAsia="vi-VN"/>
        </w:rPr>
        <w:t>, bao gồm:</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a) Chương trình họp, các tài liệu sử dụng trong cuộc họp;</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b) Danh sách và thông tin chi tiết của các ứng viên trong trường hợp bầu thành viên Hội đồng quản trị, thành viên Ban Kiểm soát;</w:t>
      </w:r>
    </w:p>
    <w:p>
      <w:pPr>
        <w:spacing w:before="120" w:after="0" w:line="240" w:lineRule="auto"/>
        <w:ind w:left="720" w:right="30"/>
        <w:jc w:val="both"/>
        <w:rPr>
          <w:rFonts w:eastAsia="Times New Roman" w:cs="Times New Roman"/>
          <w:szCs w:val="28"/>
          <w:lang w:eastAsia="vi-VN"/>
        </w:rPr>
      </w:pPr>
      <w:r>
        <w:rPr>
          <w:rFonts w:eastAsia="Times New Roman" w:cs="Times New Roman"/>
          <w:szCs w:val="28"/>
          <w:lang w:eastAsia="vi-VN"/>
        </w:rPr>
        <w:t>c) Phiếu biểu quyết;</w:t>
      </w:r>
    </w:p>
    <w:p>
      <w:pPr>
        <w:spacing w:before="120" w:after="0" w:line="240" w:lineRule="auto"/>
        <w:ind w:left="720" w:right="30"/>
        <w:jc w:val="both"/>
        <w:rPr>
          <w:rFonts w:eastAsia="Times New Roman" w:cs="Times New Roman"/>
          <w:szCs w:val="28"/>
          <w:lang w:eastAsia="vi-VN"/>
        </w:rPr>
      </w:pPr>
      <w:r>
        <w:rPr>
          <w:rFonts w:eastAsia="Times New Roman" w:cs="Times New Roman"/>
          <w:szCs w:val="28"/>
          <w:lang w:eastAsia="vi-VN"/>
        </w:rPr>
        <w:t xml:space="preserve">d) Dự thảo nghị quyết đối với từng vấn đề trong chương trình họp. </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Cổ đông hoặc nhóm cổ đông theo quy định tại khoản 3 Điều 12 Điều lệ này có quyền kiến nghị vấn đề đưa vào chương trình họp Đại hội đồng cổ đông. Kiến nghị phải bằng văn bản và phải được gửi đến Công ty ít nhất ba (03) ngày làm việc trước ngày khai mạc cuộc họp Đại hội đồng cổ đông. 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 đó nắm giữ, và nội dung kiến nghị đưa vào chương trình họp.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5. Người triệu tập họp Đại hội đồng cổ đông có quyền từ chối kiến nghị quy định tại </w:t>
      </w:r>
      <w:r>
        <w:rPr>
          <w:rFonts w:eastAsia="Times New Roman" w:cs="Times New Roman"/>
          <w:szCs w:val="28"/>
          <w:lang w:eastAsia="vi-VN"/>
        </w:rPr>
        <w:t>k</w:t>
      </w:r>
      <w:r>
        <w:rPr>
          <w:rFonts w:eastAsia="Times New Roman" w:cs="Times New Roman"/>
          <w:szCs w:val="28"/>
          <w:lang w:val="vi-VN" w:eastAsia="vi-VN"/>
        </w:rPr>
        <w:t>hoản 4 Điều này nếu thuộc một trong các trường hợp sau: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Kiến nghị được gửi đến không đúng thời hạn hoặc không đủ, không đúng nội dung quy định tại </w:t>
      </w:r>
      <w:r>
        <w:rPr>
          <w:rFonts w:eastAsia="Times New Roman" w:cs="Times New Roman"/>
          <w:szCs w:val="28"/>
          <w:lang w:eastAsia="vi-VN"/>
        </w:rPr>
        <w:t>k</w:t>
      </w:r>
      <w:r>
        <w:rPr>
          <w:rFonts w:eastAsia="Times New Roman" w:cs="Times New Roman"/>
          <w:szCs w:val="28"/>
          <w:lang w:val="vi-VN" w:eastAsia="vi-VN"/>
        </w:rPr>
        <w:t>hoản 4 Điều này;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color w:val="000000"/>
          <w:szCs w:val="28"/>
          <w:lang w:val="vi-VN" w:eastAsia="vi-VN"/>
        </w:rPr>
        <w:t>b) Vào thời điểm kiến nghị, cổ đông hoặc nhóm cổ đông không nắm giữ đủ từ</w:t>
      </w:r>
      <w:r>
        <w:rPr>
          <w:rFonts w:hint="default" w:eastAsia="Times New Roman" w:cs="Times New Roman"/>
          <w:color w:val="000000"/>
          <w:szCs w:val="28"/>
          <w:lang w:val="en-US" w:eastAsia="vi-VN"/>
        </w:rPr>
        <w:t xml:space="preserve"> 10% </w:t>
      </w:r>
      <w:r>
        <w:rPr>
          <w:rFonts w:eastAsia="Times New Roman" w:cs="Times New Roman"/>
          <w:color w:val="000000"/>
          <w:szCs w:val="28"/>
          <w:lang w:val="vi-VN" w:eastAsia="vi-VN"/>
        </w:rPr>
        <w:t>cổ phần phổ thông trở lên trong thời gian liên tục ít nhất sáu (06) tháng theo quy định tại khoản 3 Điều 12 Điều lệ này;</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Vấn đề kiến nghị không thuộc phạm vi thẩm quyền quyết định của Đại hội đồng cổ đông;</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shd w:val="clear" w:color="auto" w:fill="FFFFFF"/>
          <w:lang w:val="vi-VN" w:eastAsia="vi-VN"/>
        </w:rPr>
        <w:t> </w:t>
      </w:r>
      <w:r>
        <w:rPr>
          <w:rFonts w:eastAsia="Times New Roman" w:cs="Times New Roman"/>
          <w:szCs w:val="28"/>
          <w:shd w:val="clear" w:color="auto" w:fill="FFFFFF"/>
          <w:lang w:eastAsia="vi-VN"/>
        </w:rPr>
        <w:t xml:space="preserve">d) </w:t>
      </w:r>
      <w:r>
        <w:rPr>
          <w:rFonts w:eastAsia="Times New Roman" w:cs="Times New Roman"/>
          <w:szCs w:val="28"/>
          <w:shd w:val="clear" w:color="auto" w:fill="FFFFFF"/>
          <w:lang w:val="vi-VN" w:eastAsia="vi-VN"/>
        </w:rPr>
        <w:t>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đ)</w:t>
      </w:r>
      <w:r>
        <w:rPr>
          <w:rFonts w:eastAsia="Times New Roman" w:cs="Times New Roman"/>
          <w:szCs w:val="28"/>
          <w:lang w:val="vi-VN" w:eastAsia="vi-VN"/>
        </w:rPr>
        <w:t xml:space="preserve"> Các trường hợp khác theo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19. Các điều kiện tiến hành họp Đại hội đồng cổ đông</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1. Cuộc họp Đại hội đồng cổ đông được tiến hành khi có số cổ đông dự họp đại diện </w:t>
      </w:r>
      <w:r>
        <w:rPr>
          <w:rFonts w:eastAsia="Times New Roman" w:cs="Times New Roman"/>
          <w:szCs w:val="28"/>
          <w:lang w:eastAsia="vi-VN"/>
        </w:rPr>
        <w:t>trên</w:t>
      </w:r>
      <w:r>
        <w:rPr>
          <w:rFonts w:eastAsia="Times New Roman" w:cs="Times New Roman"/>
          <w:szCs w:val="28"/>
          <w:lang w:val="vi-VN" w:eastAsia="vi-VN"/>
        </w:rPr>
        <w:t xml:space="preserve"> 5</w:t>
      </w:r>
      <w:r>
        <w:rPr>
          <w:rFonts w:eastAsia="Times New Roman" w:cs="Times New Roman"/>
          <w:szCs w:val="28"/>
          <w:lang w:eastAsia="vi-VN"/>
        </w:rPr>
        <w:t>0</w:t>
      </w:r>
      <w:r>
        <w:rPr>
          <w:rFonts w:eastAsia="Times New Roman" w:cs="Times New Roman"/>
          <w:szCs w:val="28"/>
          <w:lang w:val="vi-VN" w:eastAsia="vi-VN"/>
        </w:rPr>
        <w:t>% tổng số cổ phần có quyền biểu quyết.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2. </w:t>
      </w:r>
      <w:r>
        <w:rPr>
          <w:rFonts w:eastAsia="Times New Roman" w:cs="Times New Roman"/>
          <w:szCs w:val="28"/>
          <w:lang w:eastAsia="vi-VN"/>
        </w:rPr>
        <w:t>T</w:t>
      </w:r>
      <w:r>
        <w:rPr>
          <w:rFonts w:eastAsia="Times New Roman" w:cs="Times New Roman"/>
          <w:szCs w:val="28"/>
          <w:shd w:val="clear" w:color="auto" w:fill="FFFFFF"/>
          <w:lang w:val="vi-VN" w:eastAsia="vi-VN"/>
        </w:rPr>
        <w:t>rường hợp cuộc họp lần thứ nhất không đủ điều kiện tiến hành theo quy định tại khoản 1 Điều này thì </w:t>
      </w:r>
      <w:r>
        <w:rPr>
          <w:rFonts w:eastAsia="Times New Roman" w:cs="Times New Roman"/>
          <w:szCs w:val="28"/>
          <w:shd w:val="clear" w:color="auto" w:fill="FFFFFF"/>
          <w:lang w:eastAsia="vi-VN"/>
        </w:rPr>
        <w:t>thông báo mời họp</w:t>
      </w:r>
      <w:r>
        <w:rPr>
          <w:rFonts w:eastAsia="Times New Roman" w:cs="Times New Roman"/>
          <w:szCs w:val="28"/>
          <w:lang w:val="vi-VN" w:eastAsia="vi-VN"/>
        </w:rPr>
        <w:t xml:space="preserve"> lần thứ hai </w:t>
      </w:r>
      <w:r>
        <w:rPr>
          <w:rFonts w:eastAsia="Times New Roman" w:cs="Times New Roman"/>
          <w:szCs w:val="28"/>
          <w:lang w:eastAsia="vi-VN"/>
        </w:rPr>
        <w:t xml:space="preserve">được gửi </w:t>
      </w:r>
      <w:r>
        <w:rPr>
          <w:rFonts w:eastAsia="Times New Roman" w:cs="Times New Roman"/>
          <w:szCs w:val="28"/>
          <w:lang w:val="vi-VN" w:eastAsia="vi-VN"/>
        </w:rPr>
        <w:t xml:space="preserve">trong thời hạn </w:t>
      </w:r>
      <w:r>
        <w:rPr>
          <w:rFonts w:eastAsia="Times New Roman" w:cs="Times New Roman"/>
          <w:szCs w:val="28"/>
          <w:lang w:eastAsia="vi-VN"/>
        </w:rPr>
        <w:t>ba mươi (</w:t>
      </w:r>
      <w:r>
        <w:rPr>
          <w:rFonts w:eastAsia="Times New Roman" w:cs="Times New Roman"/>
          <w:szCs w:val="28"/>
          <w:lang w:val="vi-VN" w:eastAsia="vi-VN"/>
        </w:rPr>
        <w:t>30</w:t>
      </w:r>
      <w:r>
        <w:rPr>
          <w:rFonts w:eastAsia="Times New Roman" w:cs="Times New Roman"/>
          <w:szCs w:val="28"/>
          <w:lang w:eastAsia="vi-VN"/>
        </w:rPr>
        <w:t>)</w:t>
      </w:r>
      <w:r>
        <w:rPr>
          <w:rFonts w:eastAsia="Times New Roman" w:cs="Times New Roman"/>
          <w:szCs w:val="28"/>
          <w:lang w:val="vi-VN" w:eastAsia="vi-VN"/>
        </w:rPr>
        <w:t xml:space="preserve">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3. Trường hợp đại hội lần thứ hai không được tiến hành </w:t>
      </w:r>
      <w:r>
        <w:rPr>
          <w:rFonts w:eastAsia="Times New Roman" w:cs="Times New Roman"/>
          <w:szCs w:val="28"/>
          <w:shd w:val="clear" w:color="auto" w:fill="FFFFFF"/>
          <w:lang w:val="vi-VN" w:eastAsia="vi-VN"/>
        </w:rPr>
        <w:t xml:space="preserve">theo quy định tại khoản </w:t>
      </w:r>
      <w:r>
        <w:rPr>
          <w:rFonts w:eastAsia="Times New Roman" w:cs="Times New Roman"/>
          <w:szCs w:val="28"/>
          <w:shd w:val="clear" w:color="auto" w:fill="FFFFFF"/>
          <w:lang w:eastAsia="vi-VN"/>
        </w:rPr>
        <w:t>2</w:t>
      </w:r>
      <w:r>
        <w:rPr>
          <w:rFonts w:eastAsia="Times New Roman" w:cs="Times New Roman"/>
          <w:szCs w:val="28"/>
          <w:shd w:val="clear" w:color="auto" w:fill="FFFFFF"/>
          <w:lang w:val="vi-VN" w:eastAsia="vi-VN"/>
        </w:rPr>
        <w:t xml:space="preserve"> Điều này</w:t>
      </w:r>
      <w:r>
        <w:rPr>
          <w:rFonts w:eastAsia="Times New Roman" w:cs="Times New Roman"/>
          <w:szCs w:val="28"/>
          <w:lang w:val="vi-VN" w:eastAsia="vi-VN"/>
        </w:rPr>
        <w:t xml:space="preserve"> </w:t>
      </w:r>
      <w:r>
        <w:rPr>
          <w:rFonts w:eastAsia="Times New Roman" w:cs="Times New Roman"/>
          <w:szCs w:val="28"/>
          <w:shd w:val="clear" w:color="auto" w:fill="FFFFFF"/>
          <w:lang w:val="vi-VN" w:eastAsia="vi-VN"/>
        </w:rPr>
        <w:t>thì </w:t>
      </w:r>
      <w:r>
        <w:rPr>
          <w:rFonts w:eastAsia="Times New Roman" w:cs="Times New Roman"/>
          <w:szCs w:val="28"/>
          <w:shd w:val="clear" w:color="auto" w:fill="FFFFFF"/>
          <w:lang w:eastAsia="vi-VN"/>
        </w:rPr>
        <w:t>thông báo mời họp</w:t>
      </w:r>
      <w:r>
        <w:rPr>
          <w:rFonts w:eastAsia="Times New Roman" w:cs="Times New Roman"/>
          <w:szCs w:val="28"/>
          <w:lang w:val="vi-VN" w:eastAsia="vi-VN"/>
        </w:rPr>
        <w:t xml:space="preserve"> lần thứ ba </w:t>
      </w:r>
      <w:r>
        <w:rPr>
          <w:rFonts w:eastAsia="Times New Roman" w:cs="Times New Roman"/>
          <w:szCs w:val="28"/>
          <w:lang w:eastAsia="vi-VN"/>
        </w:rPr>
        <w:t xml:space="preserve">phải </w:t>
      </w:r>
      <w:r>
        <w:rPr>
          <w:rFonts w:eastAsia="Times New Roman" w:cs="Times New Roman"/>
          <w:szCs w:val="28"/>
          <w:lang w:val="vi-VN" w:eastAsia="vi-VN"/>
        </w:rPr>
        <w:t xml:space="preserve">được triệu tập trong thời hạn </w:t>
      </w:r>
      <w:r>
        <w:rPr>
          <w:rFonts w:eastAsia="Times New Roman" w:cs="Times New Roman"/>
          <w:szCs w:val="28"/>
          <w:lang w:eastAsia="vi-VN"/>
        </w:rPr>
        <w:t>hai mươi (</w:t>
      </w:r>
      <w:r>
        <w:rPr>
          <w:rFonts w:eastAsia="Times New Roman" w:cs="Times New Roman"/>
          <w:szCs w:val="28"/>
          <w:lang w:val="vi-VN" w:eastAsia="vi-VN"/>
        </w:rPr>
        <w:t>20</w:t>
      </w:r>
      <w:r>
        <w:rPr>
          <w:rFonts w:eastAsia="Times New Roman" w:cs="Times New Roman"/>
          <w:szCs w:val="28"/>
          <w:lang w:eastAsia="vi-VN"/>
        </w:rPr>
        <w:t>)</w:t>
      </w:r>
      <w:r>
        <w:rPr>
          <w:rFonts w:eastAsia="Times New Roman" w:cs="Times New Roman"/>
          <w:szCs w:val="28"/>
          <w:lang w:val="vi-VN" w:eastAsia="vi-VN"/>
        </w:rPr>
        <w:t xml:space="preserve">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 nhất.</w:t>
      </w:r>
    </w:p>
    <w:p>
      <w:pPr>
        <w:spacing w:before="120" w:after="0" w:line="240" w:lineRule="auto"/>
        <w:ind w:firstLine="720"/>
        <w:jc w:val="both"/>
        <w:rPr>
          <w:rFonts w:eastAsia="Times New Roman" w:cs="Times New Roman"/>
          <w:sz w:val="28"/>
          <w:szCs w:val="28"/>
        </w:rPr>
      </w:pPr>
      <w:r>
        <w:rPr>
          <w:rFonts w:eastAsia="Times New Roman" w:cs="Times New Roman"/>
          <w:color w:val="000000"/>
          <w:szCs w:val="28"/>
        </w:rPr>
        <w:t>4. Chỉ có Đại hội đồng cổ đông mới có quyền quyết định thay đổi chương trình họp đã được gửi kèm theo thông báo mời họp</w:t>
      </w:r>
      <w:r>
        <w:rPr>
          <w:sz w:val="28"/>
          <w:szCs w:val="28"/>
        </w:rPr>
        <w: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20. Thể thức tiến hành họp và biểu quyết tại cuộc họp Đại hội đồng cổ đông</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1. Trước khi khai mạc cuộc họp, </w:t>
      </w:r>
      <w:r>
        <w:rPr>
          <w:rFonts w:eastAsia="Times New Roman" w:cs="Times New Roman"/>
          <w:color w:val="000000"/>
          <w:szCs w:val="28"/>
          <w:lang w:eastAsia="vi-VN"/>
        </w:rPr>
        <w:t xml:space="preserve">công ty </w:t>
      </w:r>
      <w:r>
        <w:rPr>
          <w:rFonts w:eastAsia="Times New Roman" w:cs="Times New Roman"/>
          <w:szCs w:val="28"/>
          <w:lang w:val="vi-VN" w:eastAsia="vi-VN"/>
        </w:rPr>
        <w:t xml:space="preserve">phải tiến hành thủ tục đăng ký cổ đông và phải thực hiện việc đăng ký cho đến khi các cổ đông có quyền dự họp có mặt đăng ký </w:t>
      </w:r>
      <w:r>
        <w:rPr>
          <w:rFonts w:eastAsia="Times New Roman" w:cs="Times New Roman"/>
          <w:szCs w:val="28"/>
          <w:lang w:eastAsia="vi-VN"/>
        </w:rPr>
        <w:t>hết</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pacing w:val="-2"/>
          <w:szCs w:val="28"/>
          <w:lang w:val="vi-VN" w:eastAsia="vi-VN"/>
        </w:rPr>
      </w:pPr>
      <w:r>
        <w:rPr>
          <w:rFonts w:eastAsia="Times New Roman" w:cs="Times New Roman"/>
          <w:spacing w:val="-2"/>
          <w:szCs w:val="28"/>
          <w:lang w:val="vi-VN" w:eastAsia="vi-VN"/>
        </w:rPr>
        <w:t xml:space="preserve">2. Khi tiến hành đăng ký cổ đông, </w:t>
      </w:r>
      <w:r>
        <w:rPr>
          <w:rFonts w:eastAsia="Times New Roman" w:cs="Times New Roman"/>
          <w:color w:val="000000"/>
          <w:szCs w:val="28"/>
          <w:lang w:eastAsia="vi-VN"/>
        </w:rPr>
        <w:t xml:space="preserve">công ty </w:t>
      </w:r>
      <w:r>
        <w:rPr>
          <w:rFonts w:eastAsia="Times New Roman" w:cs="Times New Roman"/>
          <w:spacing w:val="-2"/>
          <w:szCs w:val="28"/>
          <w:lang w:val="vi-VN" w:eastAsia="vi-VN"/>
        </w:rPr>
        <w:t xml:space="preserve">cấp cho từng cổ đông hoặc đại diện được ủy quyền có quyền biểu quyết một thẻ biểu quyết, trên đó ghi số đăng ký, họ và tên của cổ đông (nếu cổ đông là cá nhân), các thông tin của tổ chức (nếu cổ đông là tổ chức), họ và tên đại diện được ủy quyền và số phiếu biểu quyết của cổ đông đó. </w:t>
      </w:r>
      <w:r>
        <w:rPr>
          <w:rFonts w:eastAsia="Times New Roman" w:cs="Times New Roman"/>
          <w:spacing w:val="-2"/>
          <w:szCs w:val="28"/>
          <w:lang w:eastAsia="vi-VN"/>
        </w:rPr>
        <w:t xml:space="preserve">Đại hội đồng cổ đông thảo luận và biểu quyết từng vấn đề trong nội dung chương trình. </w:t>
      </w:r>
      <w:r>
        <w:rPr>
          <w:rFonts w:eastAsia="Times New Roman" w:cs="Times New Roman"/>
          <w:spacing w:val="-2"/>
          <w:szCs w:val="28"/>
          <w:lang w:val="vi-VN" w:eastAsia="vi-VN"/>
        </w:rPr>
        <w:t xml:space="preserve">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 </w:t>
      </w:r>
      <w:r>
        <w:rPr>
          <w:rFonts w:eastAsia="Times New Roman" w:cs="Times New Roman"/>
          <w:spacing w:val="-2"/>
          <w:szCs w:val="28"/>
          <w:lang w:eastAsia="vi-VN"/>
        </w:rPr>
        <w:t>c</w:t>
      </w:r>
      <w:r>
        <w:rPr>
          <w:rFonts w:eastAsia="Times New Roman" w:cs="Times New Roman"/>
          <w:spacing w:val="-2"/>
          <w:szCs w:val="28"/>
          <w:lang w:val="vi-VN" w:eastAsia="vi-VN"/>
        </w:rPr>
        <w:t xml:space="preserve">hủ tọa. Số thành viên của ban kiểm phiếu do Đại hội đồng cổ đông quyết định căn cứ đề nghị của </w:t>
      </w:r>
      <w:r>
        <w:rPr>
          <w:rFonts w:eastAsia="Times New Roman" w:cs="Times New Roman"/>
          <w:spacing w:val="-2"/>
          <w:szCs w:val="28"/>
          <w:lang w:eastAsia="vi-VN"/>
        </w:rPr>
        <w:t>c</w:t>
      </w:r>
      <w:r>
        <w:rPr>
          <w:rFonts w:eastAsia="Times New Roman" w:cs="Times New Roman"/>
          <w:spacing w:val="-2"/>
          <w:szCs w:val="28"/>
          <w:lang w:val="vi-VN" w:eastAsia="vi-VN"/>
        </w:rPr>
        <w:t>hủ tọa cuộc họp.</w:t>
      </w:r>
    </w:p>
    <w:p>
      <w:pPr>
        <w:spacing w:before="120" w:after="0" w:line="240" w:lineRule="auto"/>
        <w:ind w:right="30" w:firstLine="720"/>
        <w:jc w:val="both"/>
        <w:rPr>
          <w:rFonts w:eastAsia="Times New Roman" w:cs="Times New Roman"/>
          <w:b/>
          <w:szCs w:val="28"/>
          <w:lang w:val="vi-VN" w:eastAsia="vi-VN"/>
        </w:rPr>
      </w:pPr>
      <w:r>
        <w:rPr>
          <w:rFonts w:eastAsia="Times New Roman" w:cs="Times New Roman"/>
          <w:szCs w:val="28"/>
          <w:lang w:val="vi-VN" w:eastAsia="vi-VN"/>
        </w:rPr>
        <w:t>3. Cổ đông hoặc đại diện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4. Chủ tịch Hội đồng quản trị làm chủ tọa các cuộc họp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w:t>
      </w:r>
      <w:r>
        <w:rPr>
          <w:rFonts w:eastAsia="Times New Roman" w:cs="Times New Roman"/>
          <w:szCs w:val="28"/>
          <w:lang w:eastAsia="vi-VN"/>
        </w:rPr>
        <w:t>b</w:t>
      </w:r>
      <w:r>
        <w:rPr>
          <w:rFonts w:eastAsia="Times New Roman" w:cs="Times New Roman"/>
          <w:szCs w:val="28"/>
          <w:lang w:val="vi-VN" w:eastAsia="vi-VN"/>
        </w:rPr>
        <w:t xml:space="preserve">an </w:t>
      </w:r>
      <w:r>
        <w:rPr>
          <w:rFonts w:eastAsia="Times New Roman" w:cs="Times New Roman"/>
          <w:szCs w:val="28"/>
          <w:lang w:eastAsia="vi-VN"/>
        </w:rPr>
        <w:t>K</w:t>
      </w:r>
      <w:r>
        <w:rPr>
          <w:rFonts w:eastAsia="Times New Roman" w:cs="Times New Roman"/>
          <w:szCs w:val="28"/>
          <w:lang w:val="vi-VN" w:eastAsia="vi-VN"/>
        </w:rPr>
        <w:t xml:space="preserve">iểm soát điều </w:t>
      </w:r>
      <w:r>
        <w:rPr>
          <w:rFonts w:eastAsia="Times New Roman" w:cs="Times New Roman"/>
          <w:szCs w:val="28"/>
          <w:lang w:eastAsia="vi-VN"/>
        </w:rPr>
        <w:t>hành</w:t>
      </w:r>
      <w:r>
        <w:rPr>
          <w:rFonts w:eastAsia="Times New Roman" w:cs="Times New Roman"/>
          <w:szCs w:val="28"/>
          <w:lang w:val="vi-VN" w:eastAsia="vi-VN"/>
        </w:rPr>
        <w:t xml:space="preserve"> để Đại hội đồng cổ đông bầu chủ tọa cuộc họp </w:t>
      </w:r>
      <w:r>
        <w:rPr>
          <w:rFonts w:eastAsia="Times New Roman" w:cs="Times New Roman"/>
          <w:szCs w:val="28"/>
          <w:lang w:eastAsia="vi-VN"/>
        </w:rPr>
        <w:t xml:space="preserve">trong số những người dự họp </w:t>
      </w:r>
      <w:r>
        <w:rPr>
          <w:rFonts w:eastAsia="Times New Roman" w:cs="Times New Roman"/>
          <w:szCs w:val="28"/>
          <w:lang w:val="vi-VN" w:eastAsia="vi-VN"/>
        </w:rPr>
        <w:t>và người có phiếu bầu cao nhất làm chủ tọa cuộc họp.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Trong các trường hợp khác, người ký tên triệu tập họp Đại hội đồng cổ đông điều khiển cuộc họp Đại hội đồng cổ đông bầu chủ tọa cuộc họp và người có số phiếu bầu cao nhất được cử làm chủ tọa cuộc họp.</w:t>
      </w:r>
    </w:p>
    <w:p>
      <w:pPr>
        <w:spacing w:before="120" w:after="0" w:line="240" w:lineRule="auto"/>
        <w:ind w:right="30" w:firstLine="720"/>
        <w:jc w:val="both"/>
        <w:rPr>
          <w:rFonts w:eastAsia="Times New Roman" w:cs="Times New Roman"/>
          <w:szCs w:val="28"/>
          <w:lang w:val="vi-VN" w:eastAsia="vi-VN"/>
        </w:rPr>
      </w:pPr>
      <w:r>
        <w:rPr>
          <w:rFonts w:hint="default" w:eastAsia="Times New Roman" w:cs="Times New Roman"/>
          <w:szCs w:val="28"/>
          <w:lang w:val="en-US" w:eastAsia="vi-VN"/>
        </w:rPr>
        <w:t>5</w:t>
      </w:r>
      <w:r>
        <w:rPr>
          <w:rFonts w:eastAsia="Times New Roman" w:cs="Times New Roman"/>
          <w:szCs w:val="28"/>
          <w:lang w:val="vi-VN" w:eastAsia="vi-VN"/>
        </w:rPr>
        <w:t>. Chương trình và nội dung cuộc họp phải được Đại hội đồng cổ đông thông qua trong phiên khai mạc. Chương trình phải xác định rõ và chi tiết thời gian đối với từng vấn đề trong nội dung chương trình họp.</w:t>
      </w:r>
    </w:p>
    <w:p>
      <w:pPr>
        <w:spacing w:before="120" w:after="0" w:line="240" w:lineRule="auto"/>
        <w:ind w:right="30" w:firstLine="720"/>
        <w:jc w:val="both"/>
        <w:rPr>
          <w:rFonts w:eastAsia="Times New Roman" w:cs="Times New Roman"/>
          <w:spacing w:val="-2"/>
          <w:szCs w:val="28"/>
          <w:lang w:val="vi-VN" w:eastAsia="vi-VN"/>
        </w:rPr>
      </w:pPr>
      <w:r>
        <w:rPr>
          <w:rFonts w:hint="default" w:eastAsia="Times New Roman" w:cs="Times New Roman"/>
          <w:spacing w:val="-2"/>
          <w:szCs w:val="28"/>
          <w:lang w:val="en-US" w:eastAsia="vi-VN"/>
        </w:rPr>
        <w:t>6</w:t>
      </w:r>
      <w:r>
        <w:rPr>
          <w:rFonts w:eastAsia="Times New Roman" w:cs="Times New Roman"/>
          <w:spacing w:val="-2"/>
          <w:szCs w:val="28"/>
          <w:lang w:val="vi-VN" w:eastAsia="vi-VN"/>
        </w:rPr>
        <w:t>. Chủ tọa đại hội có thể tiến hành các hoạt động cần thiết để điều khiển cuộc họp Đại hội đồng cổ đông một cách hợp lệ, có trật tự, theo chương trình đã được thông qua và phản ánh được mong muốn của đa số đại biểu tham dự.</w:t>
      </w:r>
    </w:p>
    <w:p>
      <w:pPr>
        <w:spacing w:before="120" w:after="0" w:line="240" w:lineRule="auto"/>
        <w:ind w:right="30" w:firstLine="720"/>
        <w:jc w:val="both"/>
        <w:rPr>
          <w:rFonts w:eastAsia="Times New Roman" w:cs="Times New Roman"/>
          <w:szCs w:val="28"/>
          <w:lang w:eastAsia="vi-VN"/>
        </w:rPr>
      </w:pPr>
      <w:r>
        <w:rPr>
          <w:rFonts w:hint="default" w:eastAsia="Times New Roman" w:cs="Times New Roman"/>
          <w:szCs w:val="28"/>
          <w:lang w:val="en-US" w:eastAsia="vi-VN"/>
        </w:rPr>
        <w:t>7</w:t>
      </w:r>
      <w:r>
        <w:rPr>
          <w:rFonts w:eastAsia="Times New Roman" w:cs="Times New Roman"/>
          <w:szCs w:val="28"/>
          <w:lang w:val="vi-VN" w:eastAsia="vi-VN"/>
        </w:rPr>
        <w:t xml:space="preserve">. </w:t>
      </w:r>
      <w:r>
        <w:rPr>
          <w:rFonts w:eastAsia="Times New Roman" w:cs="Times New Roman"/>
          <w:szCs w:val="28"/>
          <w:shd w:val="clear" w:color="auto" w:fill="FFFFFF"/>
          <w:lang w:val="vi-VN" w:eastAsia="vi-VN"/>
        </w:rPr>
        <w:t>Chủ tọa có quyền hoãn cuộc họp Đại hội đồng cổ đông đã có đủ số người đăng ký dự họp tối đa không quá ba (03) ngày làm việc kể từ ngày cuộc họp dự định khai mạc và chỉ được hoãn cuộc họp hoặc thay đổi địa điểm họp trong trường hợp sau đây</w:t>
      </w:r>
      <w:r>
        <w:rPr>
          <w:rFonts w:eastAsia="Times New Roman" w:cs="Times New Roman"/>
          <w:szCs w:val="28"/>
          <w:lang w:eastAsia="vi-VN"/>
        </w:rPr>
        <w:t xml:space="preserve">: </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a) Địa điểm họp không có đủ chỗ ngồi thuận tiện cho tất cả người dự họp;</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b) Các phương tiện thông tin tại địa điểm họp không đảm bảo cho các cổ đông dự họp tham gia thảo luận và biểu quyết;</w:t>
      </w:r>
    </w:p>
    <w:p>
      <w:pPr>
        <w:spacing w:before="120" w:after="0" w:line="240" w:lineRule="auto"/>
        <w:ind w:right="30" w:firstLine="720"/>
        <w:jc w:val="both"/>
        <w:rPr>
          <w:rFonts w:eastAsia="Times New Roman" w:cs="Times New Roman"/>
          <w:i/>
          <w:sz w:val="24"/>
          <w:szCs w:val="24"/>
          <w:lang w:eastAsia="vi-VN"/>
        </w:rPr>
      </w:pPr>
      <w:r>
        <w:rPr>
          <w:rFonts w:eastAsia="Times New Roman" w:cs="Times New Roman"/>
          <w:szCs w:val="28"/>
          <w:lang w:eastAsia="vi-VN"/>
        </w:rPr>
        <w:t xml:space="preserve">c) Có người dự họp cản trở, gây rối trật tự, có nguy cơ làm cho cuộc họp không được tiến hành một cách cân bằng và hợp pháp. Thời gian hoãn tối đa không quá ba (03) ngày, kể từ ngày cuộc họp dự định khai mạc. </w:t>
      </w:r>
    </w:p>
    <w:p>
      <w:pPr>
        <w:spacing w:before="120" w:after="0" w:line="240" w:lineRule="auto"/>
        <w:ind w:right="30" w:firstLine="720"/>
        <w:jc w:val="both"/>
        <w:rPr>
          <w:rFonts w:eastAsia="Times New Roman" w:cs="Times New Roman"/>
          <w:szCs w:val="28"/>
          <w:lang w:val="vi-VN" w:eastAsia="vi-VN"/>
        </w:rPr>
      </w:pPr>
      <w:r>
        <w:rPr>
          <w:rFonts w:hint="default" w:eastAsia="Times New Roman" w:cs="Times New Roman"/>
          <w:szCs w:val="28"/>
          <w:lang w:val="en-US" w:eastAsia="vi-VN"/>
        </w:rPr>
        <w:t>8</w:t>
      </w:r>
      <w:r>
        <w:rPr>
          <w:rFonts w:eastAsia="Times New Roman" w:cs="Times New Roman"/>
          <w:szCs w:val="28"/>
          <w:lang w:val="vi-VN" w:eastAsia="vi-VN"/>
        </w:rPr>
        <w:t>. Người triệu tập họp Đại hội đồng cổ đông có quyền yêu cầu các cổ đông hoặc đại diện được ủy quyền tham dự họp Đại hội đồng cổ đông chịu sự kiểm tra hoặc các biện pháp an ninh hợp pháp, hợp lý khác. Trường hợp có cổ đông hoặc đại diện được ủy quyền không tuân thủ những quy định về kiểm tra hoặc các biện pháp an ninh nêu trên, người triệu tập họp Đại hội đồng cổ đông sau khi xem xét một cách cẩn trọng có quyền từ chối hoặc trục xuất cổ đông hoặc đại diện nêu trên ra khỏi đại hội.</w:t>
      </w:r>
    </w:p>
    <w:p>
      <w:pPr>
        <w:spacing w:before="120" w:after="0" w:line="240" w:lineRule="auto"/>
        <w:ind w:right="30" w:firstLine="720"/>
        <w:jc w:val="both"/>
        <w:rPr>
          <w:rFonts w:eastAsia="Times New Roman" w:cs="Times New Roman"/>
          <w:szCs w:val="28"/>
          <w:lang w:val="vi-VN" w:eastAsia="vi-VN"/>
        </w:rPr>
      </w:pPr>
      <w:r>
        <w:rPr>
          <w:rFonts w:hint="default" w:eastAsia="Times New Roman" w:cs="Times New Roman"/>
          <w:szCs w:val="28"/>
          <w:lang w:val="en-US" w:eastAsia="vi-VN"/>
        </w:rPr>
        <w:t>9</w:t>
      </w:r>
      <w:r>
        <w:rPr>
          <w:rFonts w:eastAsia="Times New Roman" w:cs="Times New Roman"/>
          <w:szCs w:val="28"/>
          <w:lang w:val="vi-VN" w:eastAsia="vi-VN"/>
        </w:rPr>
        <w:t>. Người triệu tập họp Đại hội đồng cổ đông, sau khi đã xem xét một cách cẩn trọng, có thể tiến hành các biện pháp thích hợp để:</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Bố trí chỗ ngồi tại địa điểm họp Đại hội đồng cổ đông;</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Bảo đảm an toàn cho mọi người có mặt tại các địa điểm họp;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Tạo điều kiện cho cổ đông tham dự (hoặc tiếp tục tham dự) đại hội.</w:t>
      </w:r>
      <w:r>
        <w:rPr>
          <w:rFonts w:eastAsia="Times New Roman" w:cs="Times New Roman"/>
          <w:b/>
          <w:szCs w:val="28"/>
          <w:lang w:val="vi-VN" w:eastAsia="vi-VN"/>
        </w:rPr>
        <w:t xml:space="preserve"> </w:t>
      </w:r>
      <w:r>
        <w:rPr>
          <w:rFonts w:eastAsia="Times New Roman" w:cs="Times New Roman"/>
          <w:szCs w:val="28"/>
          <w:lang w:val="vi-VN" w:eastAsia="vi-VN"/>
        </w:rPr>
        <w:t>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pPr>
        <w:spacing w:before="120" w:after="0" w:line="240" w:lineRule="auto"/>
        <w:ind w:right="30" w:firstLine="720"/>
        <w:jc w:val="both"/>
        <w:rPr>
          <w:rFonts w:eastAsia="Times New Roman" w:cs="Times New Roman"/>
          <w:spacing w:val="-6"/>
          <w:szCs w:val="28"/>
          <w:lang w:val="vi-VN" w:eastAsia="vi-VN"/>
        </w:rPr>
      </w:pPr>
      <w:r>
        <w:rPr>
          <w:rFonts w:hint="default" w:eastAsia="Times New Roman" w:cs="Times New Roman"/>
          <w:szCs w:val="28"/>
          <w:lang w:val="en-US" w:eastAsia="vi-VN"/>
        </w:rPr>
        <w:t>10</w:t>
      </w:r>
      <w:r>
        <w:rPr>
          <w:rFonts w:eastAsia="Times New Roman" w:cs="Times New Roman"/>
          <w:szCs w:val="28"/>
          <w:lang w:val="vi-VN" w:eastAsia="vi-VN"/>
        </w:rPr>
        <w:t xml:space="preserve">. Trong trường hợp cuộc họp Đại hội đồng cổ đông áp dụng các biện pháp </w:t>
      </w:r>
      <w:r>
        <w:rPr>
          <w:rFonts w:eastAsia="Times New Roman" w:cs="Times New Roman"/>
          <w:spacing w:val="-6"/>
          <w:szCs w:val="28"/>
          <w:lang w:val="vi-VN" w:eastAsia="vi-VN"/>
        </w:rPr>
        <w:t>nêu trên, người triệu tập họp Đại hội đồng cổ đông khi xác định địa điểm đại hội có thể:</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Thông báo đại hội được tiến hành tại địa điểm ghi trong thông báo và chủ tọa đại hội có mặt tại đó (“Địa điểm chính của đại hội”);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Bố trí, tổ chức để những cổ đông hoặc đại diện được ủy quyền không dự họp được theo Điều khoản này hoặc những người muốn tham gia ở địa điểm khác với địa điểm chính của đại hội có thể đồng thời tham dự đại hội;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Thông báo về việc tổ chức đại hội không cần nêu chi tiết những biện pháp tổ chức theo Điều khoản này.</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1</w:t>
      </w:r>
      <w:r>
        <w:rPr>
          <w:rFonts w:hint="default" w:eastAsia="Times New Roman" w:cs="Times New Roman"/>
          <w:szCs w:val="28"/>
          <w:lang w:val="en-US" w:eastAsia="vi-VN"/>
        </w:rPr>
        <w:t>1</w:t>
      </w:r>
      <w:r>
        <w:rPr>
          <w:rFonts w:eastAsia="Times New Roman" w:cs="Times New Roman"/>
          <w:szCs w:val="28"/>
          <w:lang w:val="vi-VN" w:eastAsia="vi-VN"/>
        </w:rPr>
        <w:t>. Trong Điều lệ này (trừ khi hoàn cảnh yêu cầu khác), mọi cổ đông được coi là tham gia đại hội ở địa điểm chính của đại hội.</w:t>
      </w:r>
    </w:p>
    <w:p>
      <w:pPr>
        <w:shd w:val="clear" w:color="auto" w:fill="FFFFFF"/>
        <w:spacing w:before="120" w:after="120" w:line="234" w:lineRule="atLeast"/>
        <w:ind w:firstLine="720"/>
        <w:jc w:val="both"/>
        <w:rPr>
          <w:rFonts w:eastAsia="Times New Roman" w:cs="Times New Roman"/>
          <w:szCs w:val="28"/>
          <w:lang w:val="vi-VN" w:eastAsia="vi-VN"/>
        </w:rPr>
      </w:pPr>
      <w:r>
        <w:rPr>
          <w:rFonts w:eastAsia="Times New Roman" w:cs="Times New Roman"/>
          <w:szCs w:val="28"/>
          <w:lang w:eastAsia="vi-VN"/>
        </w:rPr>
        <w:t>1</w:t>
      </w:r>
      <w:r>
        <w:rPr>
          <w:rFonts w:hint="default" w:eastAsia="Times New Roman" w:cs="Times New Roman"/>
          <w:szCs w:val="28"/>
          <w:lang w:val="en-US" w:eastAsia="vi-VN"/>
        </w:rPr>
        <w:t>2</w:t>
      </w:r>
      <w:r>
        <w:rPr>
          <w:rFonts w:eastAsia="Times New Roman" w:cs="Times New Roman"/>
          <w:szCs w:val="28"/>
          <w:lang w:val="vi-VN" w:eastAsia="vi-VN"/>
        </w:rPr>
        <w:t>.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pPr>
        <w:shd w:val="clear" w:color="auto" w:fill="FFFFFF"/>
        <w:spacing w:after="0" w:line="234" w:lineRule="atLeast"/>
        <w:ind w:firstLine="720"/>
        <w:jc w:val="both"/>
        <w:rPr>
          <w:rFonts w:eastAsia="Times New Roman" w:cs="Times New Roman"/>
          <w:szCs w:val="28"/>
          <w:lang w:eastAsia="vi-VN"/>
        </w:rPr>
      </w:pPr>
      <w:r>
        <w:rPr>
          <w:rFonts w:eastAsia="Times New Roman" w:cs="Times New Roman"/>
          <w:szCs w:val="28"/>
          <w:lang w:val="vi-VN" w:eastAsia="vi-VN"/>
        </w:rPr>
        <w:t>1</w:t>
      </w:r>
      <w:r>
        <w:rPr>
          <w:rFonts w:hint="default" w:eastAsia="Times New Roman" w:cs="Times New Roman"/>
          <w:szCs w:val="28"/>
          <w:lang w:val="en-US" w:eastAsia="vi-VN"/>
        </w:rPr>
        <w:t>3</w:t>
      </w:r>
      <w:r>
        <w:rPr>
          <w:rFonts w:eastAsia="Times New Roman" w:cs="Times New Roman"/>
          <w:szCs w:val="28"/>
          <w:lang w:val="vi-VN" w:eastAsia="vi-VN"/>
        </w:rPr>
        <w:t xml:space="preserve">. Trường hợp </w:t>
      </w:r>
      <w:r>
        <w:rPr>
          <w:rFonts w:eastAsia="Times New Roman" w:cs="Times New Roman"/>
          <w:color w:val="000000"/>
          <w:szCs w:val="28"/>
          <w:lang w:eastAsia="vi-VN"/>
        </w:rPr>
        <w:t xml:space="preserve">công ty </w:t>
      </w:r>
      <w:r>
        <w:rPr>
          <w:rFonts w:eastAsia="Times New Roman" w:cs="Times New Roman"/>
          <w:szCs w:val="28"/>
          <w:lang w:val="vi-VN" w:eastAsia="vi-VN"/>
        </w:rPr>
        <w:t xml:space="preserve">áp dụng công nghệ hiện đại để tổ chức Đại hội đồng cổ đông thông qua họp trực tuyến, </w:t>
      </w:r>
      <w:r>
        <w:rPr>
          <w:rFonts w:eastAsia="Times New Roman" w:cs="Times New Roman"/>
          <w:color w:val="000000"/>
          <w:szCs w:val="28"/>
          <w:lang w:eastAsia="vi-VN"/>
        </w:rPr>
        <w:t xml:space="preserve">công ty </w:t>
      </w:r>
      <w:r>
        <w:rPr>
          <w:rFonts w:eastAsia="Times New Roman" w:cs="Times New Roman"/>
          <w:szCs w:val="28"/>
          <w:lang w:val="vi-VN" w:eastAsia="vi-VN"/>
        </w:rPr>
        <w:t>có trách nhiệm đảm bảo để cổ đông tham dự, biểu quyết bằng hình thức bỏ phiếu điện tử hoặc hình thức điện tử khác theo quy định tại </w:t>
      </w:r>
      <w:bookmarkStart w:id="2" w:name="dc_18"/>
      <w:r>
        <w:rPr>
          <w:rFonts w:eastAsia="Times New Roman" w:cs="Times New Roman"/>
          <w:szCs w:val="28"/>
          <w:lang w:val="vi-VN" w:eastAsia="vi-VN"/>
        </w:rPr>
        <w:t>Điều 144 Luật Doanh nghiệp</w:t>
      </w:r>
      <w:bookmarkEnd w:id="2"/>
      <w:r>
        <w:rPr>
          <w:rFonts w:eastAsia="Times New Roman" w:cs="Times New Roman"/>
          <w:szCs w:val="28"/>
          <w:lang w:val="vi-VN" w:eastAsia="vi-VN"/>
        </w:rPr>
        <w:t> và </w:t>
      </w:r>
      <w:bookmarkStart w:id="3" w:name="dc_19"/>
      <w:r>
        <w:rPr>
          <w:rFonts w:eastAsia="Times New Roman" w:cs="Times New Roman"/>
          <w:szCs w:val="28"/>
          <w:lang w:val="vi-VN" w:eastAsia="vi-VN"/>
        </w:rPr>
        <w:t>khoản 3 Điều 273 Nghị định số 155/NĐ-CP</w:t>
      </w:r>
      <w:bookmarkEnd w:id="3"/>
      <w:r>
        <w:rPr>
          <w:rFonts w:eastAsia="Times New Roman" w:cs="Times New Roman"/>
          <w:szCs w:val="28"/>
          <w:lang w:val="vi-VN" w:eastAsia="vi-VN"/>
        </w:rPr>
        <w:t>  của Chính phủ quy định chi tiết thi hành một số điều của Luật Chứng khoán.</w:t>
      </w:r>
    </w:p>
    <w:p>
      <w:pPr>
        <w:tabs>
          <w:tab w:val="left" w:pos="7980"/>
        </w:tabs>
        <w:spacing w:before="120"/>
        <w:ind w:right="30" w:firstLine="720"/>
        <w:rPr>
          <w:rFonts w:eastAsia="Times New Roman" w:cs="Times New Roman"/>
          <w:szCs w:val="28"/>
          <w:lang w:val="vi-VN" w:eastAsia="vi-VN"/>
        </w:rPr>
      </w:pPr>
      <w:r>
        <w:rPr>
          <w:rFonts w:eastAsia="Times New Roman" w:cs="Times New Roman"/>
          <w:b/>
          <w:bCs/>
          <w:color w:val="000000"/>
          <w:szCs w:val="28"/>
        </w:rPr>
        <w:t xml:space="preserve">Điều 21. </w:t>
      </w:r>
      <w:r>
        <w:rPr>
          <w:rFonts w:eastAsia="Times New Roman" w:cs="Times New Roman"/>
          <w:b/>
          <w:bCs/>
          <w:szCs w:val="28"/>
          <w:lang w:val="vi-VN" w:eastAsia="vi-VN"/>
        </w:rPr>
        <w:t xml:space="preserve">Thông qua </w:t>
      </w:r>
      <w:r>
        <w:rPr>
          <w:rFonts w:eastAsia="Times New Roman" w:cs="Times New Roman"/>
          <w:b/>
          <w:bCs/>
          <w:szCs w:val="28"/>
          <w:lang w:eastAsia="vi-VN"/>
        </w:rPr>
        <w:t>n</w:t>
      </w:r>
      <w:r>
        <w:rPr>
          <w:rFonts w:eastAsia="Times New Roman" w:cs="Times New Roman"/>
          <w:b/>
          <w:bCs/>
          <w:szCs w:val="28"/>
          <w:lang w:val="vi-VN" w:eastAsia="vi-VN"/>
        </w:rPr>
        <w:t>ghị quyết của Đại hội đồng cổ đông</w:t>
      </w:r>
      <w:r>
        <w:rPr>
          <w:rFonts w:eastAsia="Times New Roman" w:cs="Times New Roman"/>
          <w:b/>
          <w:bCs/>
          <w:szCs w:val="28"/>
          <w:lang w:val="vi-VN" w:eastAsia="vi-VN"/>
        </w:rPr>
        <w:tab/>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1. Trừ trường hợp quy định tại khoản 2, khoản 3 Điều này, các quyết định của Đại hội đồng cổ đông về các vấn đề sau đây sẽ được thông qua khi có từ </w:t>
      </w:r>
      <w:r>
        <w:rPr>
          <w:rFonts w:hint="default" w:eastAsia="Times New Roman" w:cs="Times New Roman"/>
          <w:color w:val="000000"/>
          <w:szCs w:val="28"/>
          <w:lang w:val="en-US"/>
        </w:rPr>
        <w:t xml:space="preserve">51% </w:t>
      </w:r>
      <w:r>
        <w:rPr>
          <w:rFonts w:eastAsia="Times New Roman" w:cs="Times New Roman"/>
          <w:color w:val="000000"/>
          <w:szCs w:val="28"/>
        </w:rPr>
        <w:t>trở lên tổng số phiếu bầu của các cổ đông có quyền biểu quyết có mặt trực tiếp hoặc thông qua đại diện được ủy quyền có mặt tại cuộc họp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Thông qua báo cáo tài chính năm;</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Kế hoạch phát triển ngắn và dài hạn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Miễn nhiệm, bãi nhiệm và thay thế thành viên Hội đồng quản trị, Ban kiểm soát và báo cáo việc Hội đồng quản trị bổ nhiệm Giám đốc.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Và các trường hợp khác ngoài quy định tại khoản 2, khoản 3 Điều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Người trúng cử thành viên Hội đồng quản trị hoặc Kiểm soát viên được xác định theo số phiếu bầu tính từ cao xuống thấp, bắt đầu từ ứng cử viên có số phiếu bầu cao nhất cho đến khi đủ số thành viên quy định tại Điều lệ Công ty. Trường hợp có từ hai (02) ứng cử viên trở lên đạt cùng số phiếu bầu như nhau cho thành viên cuối cùng của Hội đồng quản trị hoặc Ban kiểm soát thì sẽ tiến hành bầu lại trong số các ứng cử viên có số phiếu bầu ngang nhau hoặc lựa chọn theo tiêu chí quy chế bầu cử.</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3. Các quyết định của Đại hội đồng cổ đông liên quan đến việc sửa đổi và bổ sung Điều lệ, loại cổ phiếu và số lượng cổ phiếu được chào bán, việc tổ chức lại hay giải thể doanh nghiệp, giao dịch mua, bán tài sản Công ty hoặc các chi nhánh thực hiện có giá trị từ 35% trở lên tổng giá trị tài sản của Công ty tính theo Báo cáo tài chính kỳ gần nhất được kiểm toán được thông qua khi có từ </w:t>
      </w:r>
      <w:r>
        <w:rPr>
          <w:rFonts w:hint="default" w:eastAsia="Times New Roman" w:cs="Times New Roman"/>
          <w:color w:val="000000"/>
          <w:szCs w:val="28"/>
          <w:lang w:val="en-US"/>
        </w:rPr>
        <w:t>65%</w:t>
      </w:r>
      <w:r>
        <w:rPr>
          <w:rFonts w:eastAsia="Times New Roman" w:cs="Times New Roman"/>
          <w:color w:val="000000"/>
          <w:szCs w:val="28"/>
        </w:rPr>
        <w:t xml:space="preserve"> trở lên tổng số phiếu bầu các cổ đông có quyền biểu quyết có mặt trực tiếp hoặc thông qua đại diện được ủy quyền có mặt tại cuộc họp Đại hội đồng cổ đông.</w:t>
      </w:r>
    </w:p>
    <w:p>
      <w:pPr>
        <w:spacing w:before="120" w:after="0" w:line="240" w:lineRule="auto"/>
        <w:ind w:right="30" w:firstLine="720"/>
        <w:jc w:val="both"/>
        <w:rPr>
          <w:rFonts w:eastAsia="Times New Roman" w:cs="Times New Roman"/>
          <w:color w:val="000000"/>
          <w:szCs w:val="28"/>
        </w:rPr>
      </w:pPr>
      <w:r>
        <w:rPr>
          <w:rFonts w:eastAsia="Times New Roman" w:cs="Times New Roman"/>
          <w:color w:val="000000"/>
          <w:szCs w:val="28"/>
        </w:rPr>
        <w:t>4. 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pPr>
        <w:pStyle w:val="6"/>
        <w:shd w:val="clear" w:color="auto" w:fill="FFFFFF"/>
        <w:spacing w:before="120" w:beforeAutospacing="0" w:after="120" w:afterAutospacing="0" w:line="234" w:lineRule="atLeast"/>
        <w:ind w:firstLine="720"/>
        <w:jc w:val="both"/>
        <w:rPr>
          <w:sz w:val="28"/>
          <w:szCs w:val="18"/>
        </w:rPr>
      </w:pPr>
      <w:r>
        <w:rPr>
          <w:sz w:val="28"/>
          <w:szCs w:val="18"/>
        </w:rPr>
        <w:t>5.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t>
      </w:r>
    </w:p>
    <w:p>
      <w:pPr>
        <w:pStyle w:val="6"/>
        <w:shd w:val="clear" w:color="auto" w:fill="FFFFFF"/>
        <w:spacing w:before="120" w:beforeAutospacing="0" w:after="120" w:afterAutospacing="0" w:line="234" w:lineRule="atLeast"/>
        <w:ind w:firstLine="720"/>
        <w:jc w:val="both"/>
        <w:rPr>
          <w:rFonts w:eastAsia="Times New Roman" w:cs="Times New Roman"/>
          <w:sz w:val="24"/>
          <w:szCs w:val="24"/>
        </w:rPr>
      </w:pPr>
      <w:r>
        <w:rPr>
          <w:sz w:val="28"/>
          <w:szCs w:val="18"/>
        </w:rPr>
        <w:t xml:space="preserve">6. Nghị quyết Đại hội đồng cổ đông phải được thông báo đến cổ đông có quyền dự họp Đại hội đồng cổ đông trong thời hạn mười lăm (15) ngày kể từ ngày thông qua; hoặc đăng tải lên trang thông tin điện tử của </w:t>
      </w:r>
      <w:r>
        <w:rPr>
          <w:color w:val="000000"/>
          <w:sz w:val="28"/>
          <w:szCs w:val="28"/>
        </w:rPr>
        <w:t>công ty</w:t>
      </w:r>
      <w:r>
        <w:rPr>
          <w:sz w:val="28"/>
          <w:szCs w:val="18"/>
        </w:rPr>
        <w: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22. Thẩm quyền và thể thức lấy ý kiến cổ đông bằng văn bản để thông qua quyết định của Đại hội đồng cổ đông</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Thẩm quyền và thể thức lấy ý kiến cổ đông bằng văn bản để thông qua Nghị quyết của Đại hội đồng cổ đông được thực hiện theo quy định sau đây:</w:t>
      </w:r>
    </w:p>
    <w:p>
      <w:pPr>
        <w:spacing w:before="160" w:after="0" w:line="240" w:lineRule="auto"/>
        <w:ind w:firstLine="720"/>
        <w:jc w:val="both"/>
        <w:rPr>
          <w:rFonts w:eastAsia="Times New Roman" w:cs="Times New Roman"/>
          <w:szCs w:val="28"/>
          <w:lang w:eastAsia="vi-VN"/>
        </w:rPr>
      </w:pPr>
      <w:r>
        <w:rPr>
          <w:rFonts w:eastAsia="Times New Roman" w:cs="Times New Roman"/>
          <w:szCs w:val="28"/>
          <w:lang w:eastAsia="vi-VN"/>
        </w:rPr>
        <w:t>1.</w:t>
      </w:r>
      <w:r>
        <w:rPr>
          <w:rFonts w:eastAsia="Times New Roman" w:cs="Times New Roman"/>
          <w:szCs w:val="28"/>
          <w:lang w:val="vi-VN" w:eastAsia="vi-VN"/>
        </w:rPr>
        <w:t>Hội đồng quản trị có quyền lấy ý kiến cổ đông bằng văn bản để thông qua Nghị quyết của Đại hội đồng cổ đông khi xét thấy cần thiết vì lợi ích của</w:t>
      </w:r>
      <w:r>
        <w:rPr>
          <w:rFonts w:eastAsia="Times New Roman" w:cs="Times New Roman"/>
          <w:szCs w:val="28"/>
          <w:lang w:eastAsia="vi-VN"/>
        </w:rPr>
        <w:t xml:space="preserve"> công ty, trừ trường hợp quy định tại khoản </w:t>
      </w:r>
      <w:r>
        <w:rPr>
          <w:rFonts w:eastAsia="Times New Roman" w:cs="Times New Roman"/>
          <w:szCs w:val="28"/>
          <w:lang w:val="vi-VN" w:eastAsia="vi-VN"/>
        </w:rPr>
        <w:t>2 Điều 147 Luật Doanh nghiệp.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2. Hội đồng quản trị phải chuẩn bị phiếu lấy ý kiến, dự thảo Nghị quyết Đại hội đồng cổ đông và các tài liệu giải trình dự thảo Nghị quyết</w:t>
      </w:r>
      <w:r>
        <w:rPr>
          <w:rFonts w:eastAsia="Times New Roman" w:cs="Times New Roman"/>
          <w:szCs w:val="28"/>
          <w:lang w:eastAsia="vi-VN"/>
        </w:rPr>
        <w:t xml:space="preserve"> và </w:t>
      </w:r>
      <w:r>
        <w:rPr>
          <w:rFonts w:eastAsia="Times New Roman" w:cs="Times New Roman"/>
          <w:szCs w:val="28"/>
          <w:shd w:val="clear" w:color="auto" w:fill="FFFFFF"/>
          <w:lang w:val="vi-VN" w:eastAsia="vi-VN"/>
        </w:rPr>
        <w:t xml:space="preserve">gửi đến tất cả cổ đông có quyền biểu quyết chậm nhất là </w:t>
      </w:r>
      <w:r>
        <w:rPr>
          <w:rFonts w:eastAsia="Times New Roman" w:cs="Times New Roman"/>
          <w:szCs w:val="28"/>
          <w:shd w:val="clear" w:color="auto" w:fill="FFFFFF"/>
          <w:lang w:eastAsia="vi-VN"/>
        </w:rPr>
        <w:t>mười (</w:t>
      </w:r>
      <w:r>
        <w:rPr>
          <w:rFonts w:eastAsia="Times New Roman" w:cs="Times New Roman"/>
          <w:szCs w:val="28"/>
          <w:shd w:val="clear" w:color="auto" w:fill="FFFFFF"/>
          <w:lang w:val="vi-VN" w:eastAsia="vi-VN"/>
        </w:rPr>
        <w:t>10</w:t>
      </w:r>
      <w:r>
        <w:rPr>
          <w:rFonts w:eastAsia="Times New Roman" w:cs="Times New Roman"/>
          <w:szCs w:val="28"/>
          <w:shd w:val="clear" w:color="auto" w:fill="FFFFFF"/>
          <w:lang w:eastAsia="vi-VN"/>
        </w:rPr>
        <w:t>)</w:t>
      </w:r>
      <w:r>
        <w:rPr>
          <w:rFonts w:eastAsia="Times New Roman" w:cs="Times New Roman"/>
          <w:szCs w:val="28"/>
          <w:shd w:val="clear" w:color="auto" w:fill="FFFFFF"/>
          <w:lang w:val="vi-VN" w:eastAsia="vi-VN"/>
        </w:rPr>
        <w:t xml:space="preserve"> ngày trước thời hạn phải gửi lại phiếu lấy ý kiến</w:t>
      </w:r>
      <w:r>
        <w:rPr>
          <w:rFonts w:eastAsia="Times New Roman" w:cs="Times New Roman"/>
          <w:szCs w:val="28"/>
          <w:lang w:val="vi-VN" w:eastAsia="vi-VN"/>
        </w:rPr>
        <w:t>.</w:t>
      </w:r>
      <w:r>
        <w:rPr>
          <w:rFonts w:eastAsia="Times New Roman" w:cs="Times New Roman"/>
          <w:sz w:val="44"/>
          <w:szCs w:val="28"/>
          <w:lang w:val="vi-VN" w:eastAsia="vi-VN"/>
        </w:rPr>
        <w:t xml:space="preserve"> </w:t>
      </w:r>
      <w:r>
        <w:rPr>
          <w:rFonts w:eastAsia="Times New Roman" w:cs="Times New Roman"/>
          <w:szCs w:val="28"/>
          <w:lang w:val="vi-VN" w:eastAsia="vi-VN"/>
        </w:rPr>
        <w:t xml:space="preserve">Yêu cầu và cách thức gửi phiếu lấy ý kiến và tài liệu kèm theo được thực hiện theo quy định tại </w:t>
      </w:r>
      <w:r>
        <w:rPr>
          <w:rFonts w:eastAsia="Times New Roman" w:cs="Times New Roman"/>
          <w:szCs w:val="28"/>
          <w:lang w:eastAsia="vi-VN"/>
        </w:rPr>
        <w:t>k</w:t>
      </w:r>
      <w:r>
        <w:rPr>
          <w:rFonts w:eastAsia="Times New Roman" w:cs="Times New Roman"/>
          <w:szCs w:val="28"/>
          <w:lang w:val="vi-VN" w:eastAsia="vi-VN"/>
        </w:rPr>
        <w:t>hoản 3 Điều 1</w:t>
      </w:r>
      <w:r>
        <w:rPr>
          <w:rFonts w:eastAsia="Times New Roman" w:cs="Times New Roman"/>
          <w:szCs w:val="28"/>
          <w:lang w:eastAsia="vi-VN"/>
        </w:rPr>
        <w:t>8</w:t>
      </w:r>
      <w:r>
        <w:rPr>
          <w:rFonts w:eastAsia="Times New Roman" w:cs="Times New Roman"/>
          <w:szCs w:val="28"/>
          <w:lang w:val="vi-VN" w:eastAsia="vi-VN"/>
        </w:rPr>
        <w:t xml:space="preserve"> Điều lệ này.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3. Phiếu lấy ý kiến phải có các nội dung chủ yếu sau đây: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Tên, địa chỉ trụ sở chính, mã số doanh nghiệp;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Mục đích lấy ý kiến;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Họ, tên, địa chỉ thường trú, quốc tịch, số </w:t>
      </w:r>
      <w:r>
        <w:rPr>
          <w:rFonts w:eastAsia="Times New Roman" w:cs="Times New Roman"/>
          <w:szCs w:val="28"/>
          <w:lang w:eastAsia="vi-VN"/>
        </w:rPr>
        <w:t>t</w:t>
      </w:r>
      <w:r>
        <w:rPr>
          <w:rFonts w:eastAsia="Times New Roman" w:cs="Times New Roman"/>
          <w:szCs w:val="28"/>
          <w:lang w:val="vi-VN" w:eastAsia="vi-VN"/>
        </w:rPr>
        <w:t>hẻ căn cước công dân</w:t>
      </w:r>
      <w:r>
        <w:rPr>
          <w:rFonts w:eastAsia="Times New Roman" w:cs="Times New Roman"/>
          <w:szCs w:val="28"/>
          <w:lang w:eastAsia="vi-VN"/>
        </w:rPr>
        <w:t xml:space="preserve"> hoặc g</w:t>
      </w:r>
      <w:r>
        <w:rPr>
          <w:rFonts w:eastAsia="Times New Roman" w:cs="Times New Roman"/>
          <w:szCs w:val="28"/>
          <w:lang w:val="vi-VN" w:eastAsia="vi-VN"/>
        </w:rPr>
        <w:t xml:space="preserve">iấy chứng minh nhân dân của cổ đông là cá nhân; tên, mã số doanh nghiệp hoặc số quyết định thành lập, địa chỉ trụ sở chính của cổ đông là tổ chức hoặc họ, tên, địa chỉ thường trú, quốc tịch, số </w:t>
      </w:r>
      <w:r>
        <w:rPr>
          <w:rFonts w:eastAsia="Times New Roman" w:cs="Times New Roman"/>
          <w:szCs w:val="28"/>
          <w:lang w:eastAsia="vi-VN"/>
        </w:rPr>
        <w:t>t</w:t>
      </w:r>
      <w:r>
        <w:rPr>
          <w:rFonts w:eastAsia="Times New Roman" w:cs="Times New Roman"/>
          <w:szCs w:val="28"/>
          <w:lang w:val="vi-VN" w:eastAsia="vi-VN"/>
        </w:rPr>
        <w:t xml:space="preserve">hẻ căn cước công dân, </w:t>
      </w:r>
      <w:r>
        <w:rPr>
          <w:rFonts w:eastAsia="Times New Roman" w:cs="Times New Roman"/>
          <w:szCs w:val="28"/>
          <w:lang w:eastAsia="vi-VN"/>
        </w:rPr>
        <w:t>g</w:t>
      </w:r>
      <w:r>
        <w:rPr>
          <w:rFonts w:eastAsia="Times New Roman" w:cs="Times New Roman"/>
          <w:szCs w:val="28"/>
          <w:lang w:val="vi-VN" w:eastAsia="vi-VN"/>
        </w:rPr>
        <w:t xml:space="preserve">iấy chứng minh nhân dân, </w:t>
      </w:r>
      <w:r>
        <w:rPr>
          <w:rFonts w:eastAsia="Times New Roman" w:cs="Times New Roman"/>
          <w:szCs w:val="28"/>
          <w:lang w:eastAsia="vi-VN"/>
        </w:rPr>
        <w:t>h</w:t>
      </w:r>
      <w:r>
        <w:rPr>
          <w:rFonts w:eastAsia="Times New Roman" w:cs="Times New Roman"/>
          <w:szCs w:val="28"/>
          <w:lang w:val="vi-VN" w:eastAsia="vi-VN"/>
        </w:rPr>
        <w:t>ộ chiếu hoặc chứng thực cá nhân hợp pháp khác của đại diện theo ủy quyền của cổ đông là tổ chức; số lượng cổ phần của từng loại và số phiếu biểu quyết của cổ đông;</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Vấn đề cần lấy ý kiến để thông qua Nghị quyết;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e)</w:t>
      </w:r>
      <w:r>
        <w:rPr>
          <w:rFonts w:eastAsia="Times New Roman" w:cs="Times New Roman"/>
          <w:szCs w:val="28"/>
          <w:lang w:val="vi-VN" w:eastAsia="vi-VN"/>
        </w:rPr>
        <w:t xml:space="preserve"> Phương án biểu quyết bao gồm tán thành, không tán thành và không có ý kiến đối với từng vấn đề lấy ý kiến;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f)</w:t>
      </w:r>
      <w:r>
        <w:rPr>
          <w:rFonts w:eastAsia="Times New Roman" w:cs="Times New Roman"/>
          <w:szCs w:val="28"/>
          <w:lang w:val="vi-VN" w:eastAsia="vi-VN"/>
        </w:rPr>
        <w:t xml:space="preserve"> Thời hạn phải gửi về</w:t>
      </w:r>
      <w:r>
        <w:rPr>
          <w:rFonts w:eastAsia="Times New Roman" w:cs="Times New Roman"/>
          <w:szCs w:val="28"/>
          <w:lang w:eastAsia="vi-VN"/>
        </w:rPr>
        <w:t xml:space="preserve"> công ty </w:t>
      </w:r>
      <w:r>
        <w:rPr>
          <w:rFonts w:eastAsia="Times New Roman" w:cs="Times New Roman"/>
          <w:szCs w:val="28"/>
          <w:lang w:val="vi-VN" w:eastAsia="vi-VN"/>
        </w:rPr>
        <w:t>phiếu lấy ý kiến đã được trả lời;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g)</w:t>
      </w:r>
      <w:r>
        <w:rPr>
          <w:rFonts w:eastAsia="Times New Roman" w:cs="Times New Roman"/>
          <w:szCs w:val="28"/>
          <w:lang w:val="vi-VN" w:eastAsia="vi-VN"/>
        </w:rPr>
        <w:t xml:space="preserve"> Họ, tên, chữ ký của Chủ tịch Hội đồng quản trị và người đại diện theo pháp luật của</w:t>
      </w:r>
      <w:r>
        <w:rPr>
          <w:rFonts w:eastAsia="Times New Roman" w:cs="Times New Roman"/>
          <w:color w:val="000000"/>
          <w:szCs w:val="28"/>
          <w:lang w:eastAsia="vi-VN"/>
        </w:rPr>
        <w:t xml:space="preserve"> công ty</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4. Phiếu lấy ý kiến đã được trả lời phải có chữ ký của cổ đông là cá nhân, hoặc người đại diện theo pháp luật của cổ đông là tổ chức hoặc cá nhân, người đại diện theo pháp luật của tổ chức được ủy quyền.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5. Cổ đông có thể gửi phiếu lấy ý kiến đã trả lời đến </w:t>
      </w:r>
      <w:r>
        <w:rPr>
          <w:rFonts w:eastAsia="Times New Roman" w:cs="Times New Roman"/>
          <w:color w:val="000000"/>
          <w:szCs w:val="28"/>
          <w:lang w:eastAsia="vi-VN"/>
        </w:rPr>
        <w:t xml:space="preserve">công ty </w:t>
      </w:r>
      <w:r>
        <w:rPr>
          <w:rFonts w:eastAsia="Times New Roman" w:cs="Times New Roman"/>
          <w:szCs w:val="28"/>
          <w:lang w:val="vi-VN" w:eastAsia="vi-VN"/>
        </w:rPr>
        <w:t>theo một trong các hình thức sau: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Gửi thư: Phiếu lấy ý kiến gửi về </w:t>
      </w:r>
      <w:r>
        <w:rPr>
          <w:rFonts w:eastAsia="Times New Roman" w:cs="Times New Roman"/>
          <w:szCs w:val="28"/>
          <w:lang w:eastAsia="vi-VN"/>
        </w:rPr>
        <w:t xml:space="preserve">công ty </w:t>
      </w:r>
      <w:r>
        <w:rPr>
          <w:rFonts w:eastAsia="Times New Roman" w:cs="Times New Roman"/>
          <w:szCs w:val="28"/>
          <w:lang w:val="vi-VN" w:eastAsia="vi-VN"/>
        </w:rPr>
        <w:t>phải được đựng trong phong bì dán kín và không ai được quyền mở trước khi kiểm phiếu;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Gửi fax hoặc thư điện tử: Phiếu lấy ý kiến gửi về </w:t>
      </w:r>
      <w:r>
        <w:rPr>
          <w:rFonts w:eastAsia="Times New Roman" w:cs="Times New Roman"/>
          <w:color w:val="000000"/>
          <w:szCs w:val="28"/>
          <w:lang w:eastAsia="vi-VN"/>
        </w:rPr>
        <w:t xml:space="preserve">công ty </w:t>
      </w:r>
      <w:r>
        <w:rPr>
          <w:rFonts w:eastAsia="Times New Roman" w:cs="Times New Roman"/>
          <w:szCs w:val="28"/>
          <w:lang w:val="vi-VN" w:eastAsia="vi-VN"/>
        </w:rPr>
        <w:t>qua fax hoặc thư điện tử phải được giữ bí mật đến thời điểm kiểm phiếu.</w:t>
      </w:r>
    </w:p>
    <w:p>
      <w:pPr>
        <w:spacing w:before="120" w:after="0" w:line="240" w:lineRule="auto"/>
        <w:ind w:right="30" w:firstLine="720"/>
        <w:jc w:val="both"/>
        <w:rPr>
          <w:rFonts w:eastAsia="Times New Roman" w:cs="Times New Roman"/>
          <w:spacing w:val="-2"/>
          <w:szCs w:val="28"/>
          <w:lang w:val="vi-VN" w:eastAsia="vi-VN"/>
        </w:rPr>
      </w:pPr>
      <w:r>
        <w:rPr>
          <w:rFonts w:eastAsia="Times New Roman" w:cs="Times New Roman"/>
          <w:spacing w:val="-2"/>
          <w:szCs w:val="28"/>
          <w:lang w:val="vi-VN" w:eastAsia="vi-VN"/>
        </w:rPr>
        <w:t xml:space="preserve">Các phiếu lấy ý kiến </w:t>
      </w:r>
      <w:r>
        <w:rPr>
          <w:rFonts w:eastAsia="Times New Roman" w:cs="Times New Roman"/>
          <w:spacing w:val="-2"/>
          <w:szCs w:val="28"/>
          <w:lang w:eastAsia="vi-VN"/>
        </w:rPr>
        <w:t xml:space="preserve">công ty </w:t>
      </w:r>
      <w:r>
        <w:rPr>
          <w:rFonts w:eastAsia="Times New Roman" w:cs="Times New Roman"/>
          <w:spacing w:val="-2"/>
          <w:szCs w:val="28"/>
          <w:lang w:val="vi-VN" w:eastAsia="vi-VN"/>
        </w:rPr>
        <w:t>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6. Hội đồng quản trị tổ chức kiểm phiếu và lập biên bản kiểm phiếu dưới sự chứng kiến của Ban </w:t>
      </w:r>
      <w:r>
        <w:rPr>
          <w:rFonts w:eastAsia="Times New Roman" w:cs="Times New Roman"/>
          <w:szCs w:val="28"/>
          <w:lang w:eastAsia="vi-VN"/>
        </w:rPr>
        <w:t>K</w:t>
      </w:r>
      <w:r>
        <w:rPr>
          <w:rFonts w:eastAsia="Times New Roman" w:cs="Times New Roman"/>
          <w:szCs w:val="28"/>
          <w:lang w:val="vi-VN" w:eastAsia="vi-VN"/>
        </w:rPr>
        <w:t>iểm soát hoặc cổ đông không phải là người điều hành</w:t>
      </w:r>
      <w:r>
        <w:rPr>
          <w:rFonts w:eastAsia="Times New Roman" w:cs="Times New Roman"/>
          <w:color w:val="000000"/>
          <w:szCs w:val="28"/>
          <w:lang w:eastAsia="vi-VN"/>
        </w:rPr>
        <w:t xml:space="preserve"> công ty</w:t>
      </w:r>
      <w:r>
        <w:rPr>
          <w:rFonts w:eastAsia="Times New Roman" w:cs="Times New Roman"/>
          <w:szCs w:val="28"/>
          <w:lang w:val="vi-VN" w:eastAsia="vi-VN"/>
        </w:rPr>
        <w:t>. Biên bản kiểm phiếu phải có các nội dung chủ yếu sau đây: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Tên, địa chỉ trụ sở chính, mã số doanh nghiệp;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Mục đích và các vấn đề cần lấy ý kiến để thông qua nghị quyết;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Tổng số phiếu tán thành, không tán thành và không có ý kiến đối với từng vấn đề;</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e)</w:t>
      </w:r>
      <w:r>
        <w:rPr>
          <w:rFonts w:eastAsia="Times New Roman" w:cs="Times New Roman"/>
          <w:szCs w:val="28"/>
          <w:lang w:val="vi-VN" w:eastAsia="vi-VN"/>
        </w:rPr>
        <w:t xml:space="preserve"> Các vấn đề đã được thông qua;</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f)</w:t>
      </w:r>
      <w:r>
        <w:rPr>
          <w:rFonts w:eastAsia="Times New Roman" w:cs="Times New Roman"/>
          <w:szCs w:val="28"/>
          <w:lang w:val="vi-VN" w:eastAsia="vi-VN"/>
        </w:rPr>
        <w:t xml:space="preserve"> Họ, tên, chữ ký của Chủ tịch Hội đồng quản trị, người đại diện theo pháp luật của</w:t>
      </w:r>
      <w:r>
        <w:rPr>
          <w:rFonts w:eastAsia="Times New Roman" w:cs="Times New Roman"/>
          <w:color w:val="000000"/>
          <w:szCs w:val="28"/>
          <w:lang w:eastAsia="vi-VN"/>
        </w:rPr>
        <w:t xml:space="preserve"> công ty</w:t>
      </w:r>
      <w:r>
        <w:rPr>
          <w:rFonts w:eastAsia="Times New Roman" w:cs="Times New Roman"/>
          <w:szCs w:val="28"/>
          <w:lang w:val="vi-VN" w:eastAsia="vi-VN"/>
        </w:rPr>
        <w:t>, người kiểm phiếu và người giám sát kiểm phiếu.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7. Biên bản kiểm phiếu phải được gửi đến các cổ đông trong vòng </w:t>
      </w:r>
      <w:r>
        <w:rPr>
          <w:rFonts w:eastAsia="Times New Roman" w:cs="Times New Roman"/>
          <w:szCs w:val="28"/>
          <w:lang w:eastAsia="vi-VN"/>
        </w:rPr>
        <w:t>mười lăm (</w:t>
      </w:r>
      <w:r>
        <w:rPr>
          <w:rFonts w:eastAsia="Times New Roman" w:cs="Times New Roman"/>
          <w:szCs w:val="28"/>
          <w:lang w:val="vi-VN" w:eastAsia="vi-VN"/>
        </w:rPr>
        <w:t>15</w:t>
      </w:r>
      <w:r>
        <w:rPr>
          <w:rFonts w:eastAsia="Times New Roman" w:cs="Times New Roman"/>
          <w:szCs w:val="28"/>
          <w:lang w:eastAsia="vi-VN"/>
        </w:rPr>
        <w:t>)</w:t>
      </w:r>
      <w:r>
        <w:rPr>
          <w:rFonts w:eastAsia="Times New Roman" w:cs="Times New Roman"/>
          <w:szCs w:val="28"/>
          <w:lang w:val="vi-VN" w:eastAsia="vi-VN"/>
        </w:rPr>
        <w:t xml:space="preserve"> ngày, kể từ ngày kết thúc kiểm phiếu; việc gửi biên bản kiểm phiếu có thể thay thế bằng việc đăng tải trên </w:t>
      </w:r>
      <w:r>
        <w:rPr>
          <w:rFonts w:eastAsia="Times New Roman" w:cs="Times New Roman"/>
          <w:szCs w:val="28"/>
          <w:lang w:eastAsia="vi-VN"/>
        </w:rPr>
        <w:t>Website</w:t>
      </w:r>
      <w:r>
        <w:rPr>
          <w:rFonts w:eastAsia="Times New Roman" w:cs="Times New Roman"/>
          <w:szCs w:val="28"/>
          <w:lang w:val="vi-VN" w:eastAsia="vi-VN"/>
        </w:rPr>
        <w:t xml:space="preserve"> của </w:t>
      </w:r>
      <w:r>
        <w:rPr>
          <w:rFonts w:eastAsia="Times New Roman" w:cs="Times New Roman"/>
          <w:color w:val="000000"/>
          <w:szCs w:val="28"/>
          <w:lang w:eastAsia="vi-VN"/>
        </w:rPr>
        <w:t xml:space="preserve">công ty </w:t>
      </w:r>
      <w:r>
        <w:rPr>
          <w:rFonts w:eastAsia="Times New Roman" w:cs="Times New Roman"/>
          <w:szCs w:val="28"/>
          <w:lang w:val="vi-VN" w:eastAsia="vi-VN"/>
        </w:rPr>
        <w:t xml:space="preserve">trong vòng </w:t>
      </w:r>
      <w:r>
        <w:rPr>
          <w:rFonts w:eastAsia="Times New Roman" w:cs="Times New Roman"/>
          <w:szCs w:val="28"/>
          <w:lang w:eastAsia="vi-VN"/>
        </w:rPr>
        <w:t>hai mươi bốn (</w:t>
      </w:r>
      <w:r>
        <w:rPr>
          <w:rFonts w:eastAsia="Times New Roman" w:cs="Times New Roman"/>
          <w:szCs w:val="28"/>
          <w:lang w:val="vi-VN" w:eastAsia="vi-VN"/>
        </w:rPr>
        <w:t>24</w:t>
      </w:r>
      <w:r>
        <w:rPr>
          <w:rFonts w:eastAsia="Times New Roman" w:cs="Times New Roman"/>
          <w:szCs w:val="28"/>
          <w:lang w:eastAsia="vi-VN"/>
        </w:rPr>
        <w:t>)</w:t>
      </w:r>
      <w:r>
        <w:rPr>
          <w:rFonts w:eastAsia="Times New Roman" w:cs="Times New Roman"/>
          <w:szCs w:val="28"/>
          <w:lang w:val="vi-VN" w:eastAsia="vi-VN"/>
        </w:rPr>
        <w:t xml:space="preserve"> giờ, kể từ thời điểm kết thúc kiểm phiếu.</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8. Phiếu lấy ý kiến đã được trả lời, biên bản kiểm phiếu, nghị quyết đã được thông qua và tài liệu có liên quan gửi kèm theo phiếu lấy ý kiến đều phải được lưu giữ tại trụ sở chính của</w:t>
      </w:r>
      <w:r>
        <w:rPr>
          <w:rFonts w:eastAsia="Times New Roman" w:cs="Times New Roman"/>
          <w:color w:val="000000"/>
          <w:szCs w:val="28"/>
          <w:lang w:eastAsia="vi-VN"/>
        </w:rPr>
        <w:t xml:space="preserve"> công ty</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val="vi-VN" w:eastAsia="vi-VN"/>
        </w:rPr>
        <w:t xml:space="preserve">9. Nghị quyết được thông qua theo hình thức lấy ý kiến cổ đông bằng văn bản </w:t>
      </w:r>
      <w:r>
        <w:rPr>
          <w:rFonts w:eastAsia="Times New Roman" w:cs="Times New Roman"/>
          <w:szCs w:val="28"/>
          <w:lang w:eastAsia="vi-VN"/>
        </w:rPr>
        <w:t>phải được số cổ đông đại diện trên 5</w:t>
      </w:r>
      <w:r>
        <w:rPr>
          <w:rFonts w:hint="default" w:eastAsia="Times New Roman" w:cs="Times New Roman"/>
          <w:szCs w:val="28"/>
          <w:lang w:val="en-US" w:eastAsia="vi-VN"/>
        </w:rPr>
        <w:t>0%/</w:t>
      </w:r>
      <w:r>
        <w:rPr>
          <w:rFonts w:eastAsia="Times New Roman" w:cs="Times New Roman"/>
          <w:szCs w:val="28"/>
          <w:lang w:eastAsia="vi-VN"/>
        </w:rPr>
        <w:t xml:space="preserve">tổng số cổ phần có quyền biểu quyết chấp thuận và </w:t>
      </w:r>
      <w:r>
        <w:rPr>
          <w:rFonts w:eastAsia="Times New Roman" w:cs="Times New Roman"/>
          <w:szCs w:val="28"/>
          <w:lang w:val="vi-VN" w:eastAsia="vi-VN"/>
        </w:rPr>
        <w:t>có giá trị như nghị quyết được thông qua tại cuộc họp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23. Biên bản họp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Tên, địa chỉ trụ sở chính, mã số doanh nghiệp;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Thời gian và địa điểm họp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Chương trình họp và nội dung cuộc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Họ, tên chủ tọa và thư ký;</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e) Tóm tắt diễn biến cuộc họp và các ý kiến phát biểu tại cuộc họp Đại hội đồng cổ đông về từng vấn đề trong chương trình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f) Số cổ đông và tổng số phiếu biểu quyết của các cổ đông dự họp, phụ lục danh sách đăng ký cổ đông, đại diện cổ đông dự họp với số cổ phần và số phiếu bầu tương ứng;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h)</w:t>
      </w:r>
      <w:r>
        <w:rPr>
          <w:rFonts w:eastAsia="Times New Roman" w:cs="Times New Roman"/>
          <w:szCs w:val="28"/>
          <w:lang w:val="vi-VN" w:eastAsia="vi-VN"/>
        </w:rPr>
        <w:t xml:space="preserve"> Các vấn đề đã được thông qua và tỷ lệ phiếu biểu quyết thông qua tương ứng;</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i) </w:t>
      </w:r>
      <w:r>
        <w:rPr>
          <w:rFonts w:eastAsia="Times New Roman" w:cs="Times New Roman"/>
          <w:szCs w:val="28"/>
          <w:lang w:val="vi-VN" w:eastAsia="vi-VN"/>
        </w:rPr>
        <w:t>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k) </w:t>
      </w:r>
      <w:r>
        <w:rPr>
          <w:rFonts w:eastAsia="Times New Roman" w:cs="Times New Roman"/>
          <w:szCs w:val="28"/>
          <w:shd w:val="clear" w:color="auto" w:fill="FFFFFF"/>
          <w:lang w:val="vi-VN" w:eastAsia="vi-VN"/>
        </w:rPr>
        <w:t>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Biên bản họp Đại hội đồng cổ đông phải được lập xong và thông qua trước khi kết thúc cuộc họp. Chủ tọa và thư ký cuộc họp phải chịu trách nhiệm liên đới về tính trung thực, chính xác của nội dung biên bản.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Biên bản họp Đại hội đồng cổ đông phải được công bố trên trang thông tin điện tử của Công ty trong thời hạn hai mươi bốn (24) giờ hoặc gửi cho tất cả các cổ đông trong thời hạn mười lăm (15) ngày kể từ ngày kết thúc cuộc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Biên bản họp Đại hội đồng cổ đông được coi là bằng chứng xác thực về những công việc đã được tiến hành tại cuộc họp Đại hội đồng cổ đông trừ khi có ý kiến phản đối về nội dung biên bản được đưa ra theo đúng thủ tục quy định trong vòng mười (10) ngày kể từ khi gửi biên bản.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5. Biên bản họp Đại hội đồng cổ đông, phụ lục danh sách cổ đông đăng ký dự họp kèm chữ ký của cổ đông, văn bản ủy quyền tham dự họp và tài liệu có liên quan phải được lưu giữ tại trụ sở chính của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24. Yêu cầu hủy bỏ quyết định của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Trong thời hạn chín mươi (90) ngày, kể từ ngày nhận được biên bản họp Đại hội đồng cổ đông hoặc biên bản kết quả kiểm phiếu lấy ý kiến cổ đông bằng văn bản, thành viên Hội đồng quản trị, Kiểm soát viên, Giám đốc, cổ đông hoặc nhóm cổ đông quy định tại khoản 3 Điều 12 Điều lệ này có quyền yêu cầu Tòa án hoặc Trọng tài xem xét, hủy bỏ quyết định của Đại hội đồng cổ đông trong các trường hợp sau đây: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Trình tự và thủ tục triệu tập họp hoặc lấy ý kiến cổ đông bằng văn bản và ra quyết định của Đại hội đồng cổ đông không thực hiện đúng theo quy định của Luật doanh nghiệp và Điều lệ này, trừ trường hợp quy định tại khoản 4 Điều 21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Nội dung nghị quyết vi phạm pháp luật hoặc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Trường hợp quyết định của Đại hội đồng cổ đông bị hủy bỏ theo quyết định của Tòa án hoặc Trọng tài, người triệu tập họp Đại hội đồng cổ đông bị hủy bỏ có thể xem xét tổ chức lại cuộc họp Đại hội đồng cổ đông trong vòng ba mươi </w:t>
      </w:r>
      <w:r>
        <w:rPr>
          <w:rFonts w:hint="default" w:eastAsia="Times New Roman" w:cs="Times New Roman"/>
          <w:color w:val="000000"/>
          <w:szCs w:val="28"/>
          <w:lang w:val="en-US"/>
        </w:rPr>
        <w:t>(30) ngày</w:t>
      </w:r>
      <w:r>
        <w:rPr>
          <w:rFonts w:eastAsia="Times New Roman" w:cs="Times New Roman"/>
          <w:color w:val="FF0000"/>
          <w:szCs w:val="28"/>
        </w:rPr>
        <w:t xml:space="preserve"> </w:t>
      </w:r>
      <w:r>
        <w:rPr>
          <w:rFonts w:eastAsia="Times New Roman" w:cs="Times New Roman"/>
          <w:color w:val="000000"/>
          <w:szCs w:val="28"/>
        </w:rPr>
        <w:t>theo trình tự, thủ tục quy định tại Luật doanh nghiệp và Điều lệ này.</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VII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25. Ứng cử, đề cử thành viên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Họ tên, ngày, tháng, năm sinh; trình độ học vấn, trình độ chuyên môn; quá trình công tác;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Các công ty mà ứng viên đang nắm giữ chức vụ thành viên Hội đồng quản trị và các chức danh quản lý khác;</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Báo cáo đánh giá về đóng góp của ứng viên cho</w:t>
      </w:r>
      <w:r>
        <w:rPr>
          <w:rFonts w:eastAsia="Times New Roman" w:cs="Times New Roman"/>
          <w:szCs w:val="28"/>
          <w:lang w:eastAsia="vi-VN"/>
        </w:rPr>
        <w:t xml:space="preserve"> công ty</w:t>
      </w:r>
      <w:r>
        <w:rPr>
          <w:rFonts w:eastAsia="Times New Roman" w:cs="Times New Roman"/>
          <w:szCs w:val="28"/>
          <w:lang w:val="vi-VN" w:eastAsia="vi-VN"/>
        </w:rPr>
        <w:t>, trong trường hợp ứng viên đó hiện đang là thành viên Hội đồng quản trị của</w:t>
      </w:r>
      <w:r>
        <w:rPr>
          <w:rFonts w:eastAsia="Times New Roman" w:cs="Times New Roman"/>
          <w:color w:val="000000"/>
          <w:szCs w:val="28"/>
          <w:lang w:eastAsia="vi-VN"/>
        </w:rPr>
        <w:t xml:space="preserve"> công ty</w:t>
      </w:r>
      <w:r>
        <w:rPr>
          <w:rFonts w:eastAsia="Times New Roman" w:cs="Times New Roman"/>
          <w:szCs w:val="28"/>
          <w:lang w:val="vi-VN" w:eastAsia="vi-VN"/>
        </w:rPr>
        <w:t xml:space="preserve">; các lợi ích có liên quan tới </w:t>
      </w:r>
      <w:r>
        <w:rPr>
          <w:rFonts w:eastAsia="Times New Roman" w:cs="Times New Roman"/>
          <w:color w:val="000000"/>
          <w:szCs w:val="28"/>
          <w:lang w:eastAsia="vi-VN"/>
        </w:rPr>
        <w:t xml:space="preserve">công ty </w:t>
      </w:r>
      <w:r>
        <w:rPr>
          <w:rFonts w:eastAsia="Times New Roman" w:cs="Times New Roman"/>
          <w:szCs w:val="28"/>
          <w:lang w:val="vi-VN" w:eastAsia="vi-VN"/>
        </w:rPr>
        <w:t>(nếu có);</w:t>
      </w:r>
    </w:p>
    <w:p>
      <w:pPr>
        <w:spacing w:before="120" w:after="0" w:line="240" w:lineRule="auto"/>
        <w:ind w:right="30" w:firstLine="720"/>
        <w:jc w:val="both"/>
        <w:rPr>
          <w:rFonts w:eastAsia="Times New Roman" w:cs="Times New Roman"/>
          <w:spacing w:val="-4"/>
          <w:szCs w:val="28"/>
          <w:lang w:val="vi-VN" w:eastAsia="vi-VN"/>
        </w:rPr>
      </w:pPr>
      <w:r>
        <w:rPr>
          <w:rFonts w:eastAsia="Times New Roman" w:cs="Times New Roman"/>
          <w:spacing w:val="-4"/>
          <w:szCs w:val="28"/>
          <w:lang w:val="vi-VN" w:eastAsia="vi-VN"/>
        </w:rPr>
        <w:t>d</w:t>
      </w:r>
      <w:r>
        <w:rPr>
          <w:rFonts w:eastAsia="Times New Roman" w:cs="Times New Roman"/>
          <w:spacing w:val="-4"/>
          <w:szCs w:val="28"/>
          <w:lang w:eastAsia="vi-VN"/>
        </w:rPr>
        <w:t>)</w:t>
      </w:r>
      <w:r>
        <w:rPr>
          <w:rFonts w:eastAsia="Times New Roman" w:cs="Times New Roman"/>
          <w:spacing w:val="-4"/>
          <w:szCs w:val="28"/>
          <w:lang w:val="vi-VN" w:eastAsia="vi-VN"/>
        </w:rPr>
        <w:t xml:space="preserve"> Họ, tên của cổ đông hoặc nhóm cổ đông đề cử ứng viên đó (nếu có);</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e)</w:t>
      </w:r>
      <w:r>
        <w:rPr>
          <w:rFonts w:eastAsia="Times New Roman" w:cs="Times New Roman"/>
          <w:szCs w:val="28"/>
          <w:lang w:val="vi-VN" w:eastAsia="vi-VN"/>
        </w:rPr>
        <w:t xml:space="preserve"> Các thông tin khác (nếu có)</w:t>
      </w:r>
      <w:r>
        <w:rPr>
          <w:rFonts w:eastAsia="Times New Roman" w:cs="Times New Roman"/>
          <w:szCs w:val="28"/>
          <w:lang w:eastAsia="vi-VN"/>
        </w:rPr>
        <w:t>;</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shd w:val="clear" w:color="auto" w:fill="FFFFFF"/>
          <w:lang w:val="vi-VN" w:eastAsia="vi-VN"/>
        </w:rPr>
        <w:t xml:space="preserve">g) </w:t>
      </w:r>
      <w:r>
        <w:rPr>
          <w:rFonts w:hint="default" w:eastAsia="Times New Roman" w:cs="Times New Roman"/>
          <w:szCs w:val="28"/>
          <w:shd w:val="clear" w:color="auto" w:fill="FFFFFF"/>
          <w:lang w:val="en-US" w:eastAsia="vi-VN"/>
        </w:rPr>
        <w:t>Công ty</w:t>
      </w:r>
      <w:r>
        <w:rPr>
          <w:rFonts w:eastAsia="Times New Roman" w:cs="Times New Roman"/>
          <w:color w:val="000000"/>
          <w:szCs w:val="28"/>
          <w:lang w:eastAsia="vi-VN"/>
        </w:rPr>
        <w:t xml:space="preserve"> </w:t>
      </w:r>
      <w:r>
        <w:rPr>
          <w:rFonts w:eastAsia="Times New Roman" w:cs="Times New Roman"/>
          <w:szCs w:val="28"/>
          <w:shd w:val="clear" w:color="auto" w:fill="FFFFFF"/>
          <w:lang w:val="vi-VN" w:eastAsia="vi-VN"/>
        </w:rPr>
        <w:t xml:space="preserve">phải có trách nhiệm công bố thông tin về các công ty mà ứng cử viên đang nắm giữ chức vụ thành viên Hội đồng quản trị, các chức danh quản lý khác và các lợi ích có liên quan tới </w:t>
      </w:r>
      <w:r>
        <w:rPr>
          <w:rFonts w:hint="default" w:eastAsia="Times New Roman" w:cs="Times New Roman"/>
          <w:szCs w:val="28"/>
          <w:shd w:val="clear" w:color="auto" w:fill="FFFFFF"/>
          <w:lang w:val="en-US" w:eastAsia="vi-VN"/>
        </w:rPr>
        <w:t>công ty</w:t>
      </w:r>
      <w:r>
        <w:rPr>
          <w:rFonts w:eastAsia="Times New Roman" w:cs="Times New Roman"/>
          <w:color w:val="000000"/>
          <w:szCs w:val="28"/>
          <w:lang w:eastAsia="vi-VN"/>
        </w:rPr>
        <w:t xml:space="preserve"> </w:t>
      </w:r>
      <w:r>
        <w:rPr>
          <w:rFonts w:eastAsia="Times New Roman" w:cs="Times New Roman"/>
          <w:szCs w:val="28"/>
          <w:shd w:val="clear" w:color="auto" w:fill="FFFFFF"/>
          <w:lang w:val="vi-VN" w:eastAsia="vi-VN"/>
        </w:rPr>
        <w:t>của ứng cử viên Hội đồng quản trị (nếu có).</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Các cổ đông nắm giữ cổ phần phổ thông trong thời hạn liên tục ít nhất sáu (06) tháng có quyền gộp số quyền biểu quyết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Trường hợp số lượng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Thủ tục Hội đồng quản trị đương nhiệm giới thiệu ứng viên Hội đồng quản trị phải được công bố rõ ràng và phải được Đại hội đồng cổ đông thông qua trước khi tiến hành đề cử theo quy định pháp luật.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26. Thành phần và nhiệm kỳ của thành viên Hội đồng quản trị</w:t>
      </w:r>
    </w:p>
    <w:p>
      <w:pPr>
        <w:spacing w:before="120" w:after="0" w:line="240" w:lineRule="auto"/>
        <w:ind w:right="30" w:firstLine="720"/>
        <w:jc w:val="both"/>
        <w:rPr>
          <w:rFonts w:eastAsia="Times New Roman" w:cs="Times New Roman"/>
          <w:szCs w:val="28"/>
          <w:lang w:eastAsia="vi-VN"/>
        </w:rPr>
      </w:pPr>
      <w:r>
        <w:rPr>
          <w:rFonts w:eastAsia="Times New Roman" w:cs="Times New Roman"/>
          <w:color w:val="000000"/>
          <w:szCs w:val="28"/>
        </w:rPr>
        <w:t xml:space="preserve">1. Số lượng thành viên Hội đồng quản trị là ba (03) người. </w:t>
      </w:r>
      <w:r>
        <w:rPr>
          <w:rFonts w:eastAsia="Times New Roman" w:cs="Times New Roman"/>
          <w:szCs w:val="28"/>
          <w:lang w:val="vi-VN" w:eastAsia="vi-VN"/>
        </w:rPr>
        <w:t xml:space="preserve">Nhiệm kỳ của thành viên Hội đồng quản trị không quá </w:t>
      </w:r>
      <w:r>
        <w:rPr>
          <w:rFonts w:eastAsia="Times New Roman" w:cs="Times New Roman"/>
          <w:szCs w:val="28"/>
          <w:lang w:eastAsia="vi-VN"/>
        </w:rPr>
        <w:t>năm (</w:t>
      </w:r>
      <w:r>
        <w:rPr>
          <w:rFonts w:eastAsia="Times New Roman" w:cs="Times New Roman"/>
          <w:szCs w:val="28"/>
          <w:lang w:val="vi-VN" w:eastAsia="vi-VN"/>
        </w:rPr>
        <w:t>05</w:t>
      </w:r>
      <w:r>
        <w:rPr>
          <w:rFonts w:eastAsia="Times New Roman" w:cs="Times New Roman"/>
          <w:szCs w:val="28"/>
          <w:lang w:eastAsia="vi-VN"/>
        </w:rPr>
        <w:t>)</w:t>
      </w:r>
      <w:r>
        <w:rPr>
          <w:rFonts w:eastAsia="Times New Roman" w:cs="Times New Roman"/>
          <w:szCs w:val="28"/>
          <w:lang w:val="vi-VN" w:eastAsia="vi-VN"/>
        </w:rPr>
        <w:t xml:space="preserve"> năm và có thể được bầu lại với số nhiệm kỳ không hạn chế.</w:t>
      </w:r>
      <w:r>
        <w:rPr>
          <w:rFonts w:ascii="Arial" w:hAnsi="Arial" w:eastAsia="Times New Roman" w:cs="Arial"/>
          <w:sz w:val="18"/>
          <w:szCs w:val="18"/>
          <w:shd w:val="clear" w:color="auto" w:fill="FFFFFF"/>
          <w:lang w:val="vi-VN" w:eastAsia="vi-VN"/>
        </w:rPr>
        <w:t xml:space="preserve"> </w:t>
      </w:r>
      <w:r>
        <w:rPr>
          <w:rFonts w:eastAsia="Times New Roman" w:cs="Times New Roman"/>
          <w:szCs w:val="28"/>
          <w:shd w:val="clear" w:color="auto" w:fill="FFFFFF"/>
          <w:lang w:val="vi-VN" w:eastAsia="vi-VN"/>
        </w:rPr>
        <w:t>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r>
        <w:rPr>
          <w:rFonts w:eastAsia="Times New Roman" w:cs="Times New Roman"/>
          <w:szCs w:val="28"/>
          <w:shd w:val="clear" w:color="auto" w:fill="FFFFFF"/>
          <w:lang w:eastAsia="vi-VN"/>
        </w:rPr>
        <w: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Cơ cấu thành viên Hội đồng quản trị như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Tổng số thành viên Hội đồng quản trị không điều hành phải chiếm ít nhất một phần ba (1/3) tổng số thành viên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Thành viên Hội đồng quản trị phải có các tiêu chuẩn và điều kiện sau đây: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Có năng lực hành vi dân sự đầy đủ, không thuộc các đối tượng không được quản lý doanh nghiệp theo quy định tại Khoản 2 Điều 18 Luật Doanh nghiệp;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Có trình độ chuyên môn, kinh nghiệm trong quản lý kinh doanh của Công ty và không nhất thiết phải là cổ đông của Công ty;</w:t>
      </w:r>
    </w:p>
    <w:p>
      <w:pPr>
        <w:spacing w:before="120"/>
        <w:ind w:right="30" w:firstLine="720"/>
        <w:jc w:val="both"/>
        <w:rPr>
          <w:rFonts w:eastAsia="Times New Roman" w:cs="Times New Roman"/>
          <w:szCs w:val="28"/>
          <w:shd w:val="clear" w:color="auto" w:fill="FFFFFF"/>
          <w:lang w:eastAsia="vi-VN"/>
        </w:rPr>
      </w:pPr>
      <w:r>
        <w:rPr>
          <w:rFonts w:eastAsia="Times New Roman" w:cs="Times New Roman"/>
          <w:color w:val="000000"/>
          <w:szCs w:val="28"/>
        </w:rPr>
        <w:t>c)</w:t>
      </w:r>
      <w:r>
        <w:rPr>
          <w:rFonts w:eastAsia="Times New Roman" w:cs="Times New Roman"/>
          <w:szCs w:val="28"/>
          <w:shd w:val="clear" w:color="auto" w:fill="FFFFFF"/>
          <w:lang w:val="vi-VN" w:eastAsia="vi-VN"/>
        </w:rPr>
        <w:t xml:space="preserve"> Thành viên Hội đồng quản trị của một công ty đại chúng chỉ được đồng thời là thành viên Hội đồng quản trị tại tối đa </w:t>
      </w:r>
      <w:r>
        <w:rPr>
          <w:rFonts w:eastAsia="Times New Roman" w:cs="Times New Roman"/>
          <w:szCs w:val="28"/>
          <w:shd w:val="clear" w:color="auto" w:fill="FFFFFF"/>
          <w:lang w:eastAsia="vi-VN"/>
        </w:rPr>
        <w:t>năm (</w:t>
      </w:r>
      <w:r>
        <w:rPr>
          <w:rFonts w:eastAsia="Times New Roman" w:cs="Times New Roman"/>
          <w:szCs w:val="28"/>
          <w:shd w:val="clear" w:color="auto" w:fill="FFFFFF"/>
          <w:lang w:val="vi-VN" w:eastAsia="vi-VN"/>
        </w:rPr>
        <w:t>05</w:t>
      </w:r>
      <w:r>
        <w:rPr>
          <w:rFonts w:eastAsia="Times New Roman" w:cs="Times New Roman"/>
          <w:szCs w:val="28"/>
          <w:shd w:val="clear" w:color="auto" w:fill="FFFFFF"/>
          <w:lang w:eastAsia="vi-VN"/>
        </w:rPr>
        <w:t>)</w:t>
      </w:r>
      <w:r>
        <w:rPr>
          <w:rFonts w:eastAsia="Times New Roman" w:cs="Times New Roman"/>
          <w:szCs w:val="28"/>
          <w:shd w:val="clear" w:color="auto" w:fill="FFFFFF"/>
          <w:lang w:val="vi-VN" w:eastAsia="vi-VN"/>
        </w:rPr>
        <w:t xml:space="preserve"> công ty khác.</w:t>
      </w:r>
      <w:r>
        <w:rPr>
          <w:rFonts w:eastAsia="Times New Roman" w:cs="Times New Roman"/>
          <w:szCs w:val="28"/>
          <w:shd w:val="clear" w:color="auto" w:fill="FFFFFF"/>
          <w:lang w:eastAsia="vi-VN"/>
        </w:rPr>
        <w:t xml:space="preserve"> </w:t>
      </w:r>
    </w:p>
    <w:p>
      <w:pPr>
        <w:spacing w:before="120" w:after="0" w:line="240" w:lineRule="auto"/>
        <w:ind w:right="30" w:firstLine="720"/>
        <w:jc w:val="both"/>
        <w:rPr>
          <w:rFonts w:eastAsia="Times New Roman" w:cs="Times New Roman"/>
          <w:szCs w:val="28"/>
          <w:lang w:val="vi-VN" w:eastAsia="vi-VN"/>
        </w:rPr>
      </w:pPr>
      <w:r>
        <w:rPr>
          <w:rFonts w:hint="default" w:eastAsia="Times New Roman" w:cs="Times New Roman"/>
          <w:szCs w:val="28"/>
          <w:lang w:val="en-US" w:eastAsia="vi-VN"/>
        </w:rPr>
        <w:t>4</w:t>
      </w:r>
      <w:r>
        <w:rPr>
          <w:rFonts w:eastAsia="Times New Roman" w:cs="Times New Roman"/>
          <w:szCs w:val="28"/>
          <w:lang w:val="vi-VN" w:eastAsia="vi-VN"/>
        </w:rPr>
        <w:t>. Thành viên Hội đồng quản trị không còn tư cách thành viên Hội đồng quản trị trong các trường hợp sau:</w:t>
      </w:r>
    </w:p>
    <w:p>
      <w:pPr>
        <w:spacing w:before="120" w:after="0" w:line="240" w:lineRule="auto"/>
        <w:ind w:right="30" w:firstLine="720"/>
        <w:jc w:val="both"/>
        <w:rPr>
          <w:rFonts w:eastAsia="Times New Roman" w:cs="Times New Roman"/>
          <w:spacing w:val="-4"/>
          <w:szCs w:val="28"/>
          <w:lang w:eastAsia="vi-VN"/>
        </w:rPr>
      </w:pPr>
      <w:r>
        <w:rPr>
          <w:rFonts w:eastAsia="Times New Roman" w:cs="Times New Roman"/>
          <w:spacing w:val="-4"/>
          <w:szCs w:val="28"/>
          <w:lang w:val="vi-VN" w:eastAsia="vi-VN"/>
        </w:rPr>
        <w:t>a</w:t>
      </w:r>
      <w:r>
        <w:rPr>
          <w:rFonts w:eastAsia="Times New Roman" w:cs="Times New Roman"/>
          <w:spacing w:val="-4"/>
          <w:szCs w:val="28"/>
          <w:lang w:eastAsia="vi-VN"/>
        </w:rPr>
        <w:t>)</w:t>
      </w:r>
      <w:r>
        <w:rPr>
          <w:rFonts w:eastAsia="Times New Roman" w:cs="Times New Roman"/>
          <w:spacing w:val="-4"/>
          <w:szCs w:val="28"/>
          <w:lang w:val="vi-VN" w:eastAsia="vi-VN"/>
        </w:rPr>
        <w:t xml:space="preserve"> Không </w:t>
      </w:r>
      <w:r>
        <w:rPr>
          <w:rFonts w:eastAsia="Times New Roman" w:cs="Times New Roman"/>
          <w:spacing w:val="-4"/>
          <w:szCs w:val="28"/>
          <w:lang w:eastAsia="vi-VN"/>
        </w:rPr>
        <w:t>đủ tư cách làm thành viên Hội đồng quản trị theo quy định của luật doanh nghiệp hoặc bị luật pháp cấm không được làm thành viên Hội đồng quản trị;</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Có đơn từ chức;</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Bị rối loạn tâm thần và thành viên khác của Hội đồng quản trị có những bằng chứng chuyên môn chứng tỏ người đó không còn năng lực hành vi;</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Không tham dự các cuộc họp của Hội đồng quản trị trong vòng sáu </w:t>
      </w:r>
      <w:r>
        <w:rPr>
          <w:rFonts w:eastAsia="Times New Roman" w:cs="Times New Roman"/>
          <w:szCs w:val="28"/>
          <w:lang w:eastAsia="vi-VN"/>
        </w:rPr>
        <w:t>(</w:t>
      </w:r>
      <w:r>
        <w:rPr>
          <w:rFonts w:eastAsia="Times New Roman" w:cs="Times New Roman"/>
          <w:szCs w:val="28"/>
          <w:lang w:val="vi-VN" w:eastAsia="vi-VN"/>
        </w:rPr>
        <w:t>06</w:t>
      </w:r>
      <w:r>
        <w:rPr>
          <w:rFonts w:eastAsia="Times New Roman" w:cs="Times New Roman"/>
          <w:szCs w:val="28"/>
          <w:lang w:eastAsia="vi-VN"/>
        </w:rPr>
        <w:t>)</w:t>
      </w:r>
      <w:r>
        <w:rPr>
          <w:rFonts w:eastAsia="Times New Roman" w:cs="Times New Roman"/>
          <w:szCs w:val="28"/>
          <w:lang w:val="vi-VN" w:eastAsia="vi-VN"/>
        </w:rPr>
        <w:t xml:space="preserve"> tháng liên tục, trừ trường hợp bất khả kháng;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e) Theo quyết định của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f) Cung cấp thông tin cá nhân sai khi gửi cho Công ty với tư cách là ứng viên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g) Các trường hợp khác theo quy định của pháp luật và Điều lệ này.</w:t>
      </w:r>
    </w:p>
    <w:p>
      <w:pPr>
        <w:spacing w:before="120" w:after="0" w:line="240" w:lineRule="auto"/>
        <w:ind w:right="30" w:firstLine="720"/>
        <w:jc w:val="both"/>
        <w:rPr>
          <w:rFonts w:eastAsia="Times New Roman" w:cs="Times New Roman"/>
          <w:szCs w:val="28"/>
          <w:lang w:val="vi-VN" w:eastAsia="vi-VN"/>
        </w:rPr>
      </w:pPr>
      <w:r>
        <w:rPr>
          <w:rFonts w:hint="default" w:eastAsia="Times New Roman" w:cs="Times New Roman"/>
          <w:szCs w:val="28"/>
          <w:lang w:val="en-US" w:eastAsia="vi-VN"/>
        </w:rPr>
        <w:t>4</w:t>
      </w:r>
      <w:r>
        <w:rPr>
          <w:rFonts w:eastAsia="Times New Roman" w:cs="Times New Roman"/>
          <w:szCs w:val="28"/>
          <w:lang w:val="vi-VN" w:eastAsia="vi-VN"/>
        </w:rPr>
        <w:t>. Việc bổ nhiệm thành viên Hội đồng quản trị phải được công bố thông tin theo các quy định của pháp luật về chứng khoán và thị trường chứng khoán.</w:t>
      </w:r>
    </w:p>
    <w:p>
      <w:pPr>
        <w:spacing w:before="120" w:after="0" w:line="240" w:lineRule="auto"/>
        <w:ind w:right="30" w:firstLine="720"/>
        <w:jc w:val="both"/>
        <w:rPr>
          <w:rFonts w:eastAsia="Times New Roman" w:cs="Times New Roman"/>
          <w:szCs w:val="28"/>
          <w:lang w:val="vi-VN" w:eastAsia="vi-VN"/>
        </w:rPr>
      </w:pPr>
      <w:r>
        <w:rPr>
          <w:rFonts w:hint="default" w:eastAsia="Times New Roman" w:cs="Times New Roman"/>
          <w:szCs w:val="28"/>
          <w:lang w:val="en-US" w:eastAsia="vi-VN"/>
        </w:rPr>
        <w:t>5</w:t>
      </w:r>
      <w:r>
        <w:rPr>
          <w:rFonts w:eastAsia="Times New Roman" w:cs="Times New Roman"/>
          <w:szCs w:val="28"/>
          <w:lang w:val="vi-VN" w:eastAsia="vi-VN"/>
        </w:rPr>
        <w:t xml:space="preserve">. Thành viên Hội đồng quản trị không còn tư cách thành viên Hội đồng quản trị trong trường hợp bị Đại hội đồng cổ đông miễn nhiệm, bãi nhiệm, thay thế theo quy định tại </w:t>
      </w:r>
      <w:bookmarkStart w:id="4" w:name="dc_26"/>
      <w:r>
        <w:rPr>
          <w:rFonts w:eastAsia="Times New Roman" w:cs="Times New Roman"/>
          <w:szCs w:val="28"/>
          <w:lang w:val="vi-VN" w:eastAsia="vi-VN"/>
        </w:rPr>
        <w:t>Điều 160 Luật Doanh nghiệp</w:t>
      </w:r>
      <w:bookmarkEnd w:id="4"/>
      <w:r>
        <w:rPr>
          <w:rFonts w:eastAsia="Times New Roman" w:cs="Times New Roman"/>
          <w:szCs w:val="28"/>
          <w:lang w:val="vi-VN" w:eastAsia="vi-VN"/>
        </w:rPr>
        <w:t>.</w:t>
      </w:r>
    </w:p>
    <w:p>
      <w:pPr>
        <w:widowControl w:val="0"/>
        <w:autoSpaceDE w:val="0"/>
        <w:autoSpaceDN w:val="0"/>
        <w:adjustRightInd w:val="0"/>
        <w:spacing w:before="120" w:after="120" w:line="340" w:lineRule="atLeast"/>
        <w:ind w:firstLine="720"/>
        <w:jc w:val="both"/>
        <w:rPr>
          <w:rFonts w:eastAsia="Times New Roman" w:cs="Times New Roman"/>
          <w:szCs w:val="28"/>
          <w:lang w:val="vi-VN" w:eastAsia="vi-VN"/>
        </w:rPr>
      </w:pPr>
      <w:r>
        <w:rPr>
          <w:rFonts w:hint="default" w:eastAsia="Times New Roman" w:cs="Times New Roman"/>
          <w:szCs w:val="28"/>
          <w:lang w:val="en-US" w:eastAsia="vi-VN"/>
        </w:rPr>
        <w:t>6</w:t>
      </w:r>
      <w:r>
        <w:rPr>
          <w:rFonts w:eastAsia="Times New Roman" w:cs="Times New Roman"/>
          <w:szCs w:val="28"/>
          <w:lang w:val="vi-VN" w:eastAsia="vi-VN"/>
        </w:rPr>
        <w:t xml:space="preserve">. </w:t>
      </w:r>
      <w:r>
        <w:rPr>
          <w:rFonts w:eastAsia="Times New Roman" w:cs="Times New Roman"/>
          <w:szCs w:val="28"/>
          <w:lang w:eastAsia="vi-VN"/>
        </w:rPr>
        <w:t xml:space="preserve">Thành viên Hội đồng quản trị không </w:t>
      </w:r>
      <w:r>
        <w:rPr>
          <w:rFonts w:eastAsia="Times New Roman" w:cs="Times New Roman"/>
          <w:szCs w:val="28"/>
          <w:lang w:val="vi-VN" w:eastAsia="vi-VN"/>
        </w:rPr>
        <w:t xml:space="preserve">nhất thiết </w:t>
      </w:r>
      <w:r>
        <w:rPr>
          <w:rFonts w:eastAsia="Times New Roman" w:cs="Times New Roman"/>
          <w:szCs w:val="28"/>
          <w:lang w:eastAsia="vi-VN"/>
        </w:rPr>
        <w:t>phải là cổ đông của</w:t>
      </w:r>
      <w:r>
        <w:rPr>
          <w:rFonts w:eastAsia="Times New Roman" w:cs="Times New Roman"/>
          <w:color w:val="000000"/>
          <w:szCs w:val="28"/>
          <w:lang w:eastAsia="vi-VN"/>
        </w:rPr>
        <w:t xml:space="preserve"> công ty</w:t>
      </w:r>
      <w:r>
        <w:rPr>
          <w:rFonts w:eastAsia="Times New Roman" w:cs="Times New Roman"/>
          <w:szCs w:val="28"/>
          <w:lang w:val="vi-VN" w:eastAsia="vi-VN"/>
        </w:rPr>
        <w:t xml:space="preserve">. </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27. Quyền hạn và nghĩa vụ của Hội đồng quản trị</w:t>
      </w:r>
    </w:p>
    <w:p>
      <w:pPr>
        <w:spacing w:before="120"/>
        <w:ind w:right="30" w:firstLine="720"/>
        <w:jc w:val="both"/>
        <w:rPr>
          <w:sz w:val="28"/>
          <w:szCs w:val="28"/>
        </w:rPr>
      </w:pPr>
      <w:r>
        <w:rPr>
          <w:sz w:val="28"/>
          <w:szCs w:val="28"/>
        </w:rPr>
        <w:t>1.</w:t>
      </w:r>
      <w:r>
        <w:rPr>
          <w:sz w:val="28"/>
          <w:szCs w:val="28"/>
          <w:lang w:val="en-US"/>
        </w:rPr>
        <w:t xml:space="preserve"> Hoạt động kinh doanh và các công việc của </w:t>
      </w:r>
      <w:r>
        <w:rPr>
          <w:rFonts w:hint="default"/>
          <w:sz w:val="28"/>
          <w:szCs w:val="28"/>
          <w:lang w:val="en-US"/>
        </w:rPr>
        <w:t>công ty</w:t>
      </w:r>
      <w:r>
        <w:rPr>
          <w:sz w:val="28"/>
          <w:szCs w:val="28"/>
          <w:lang w:val="en-US"/>
        </w:rPr>
        <w:t xml:space="preserve"> phải chịu sự giám sát và chỉ đạo của Hội đồng quản trị.</w:t>
      </w:r>
      <w:r>
        <w:rPr>
          <w:sz w:val="28"/>
          <w:szCs w:val="28"/>
        </w:rPr>
        <w:t xml:space="preserve"> Hội đồng quản trị </w:t>
      </w:r>
      <w:r>
        <w:rPr>
          <w:sz w:val="28"/>
          <w:szCs w:val="28"/>
          <w:lang w:val="en-US"/>
        </w:rPr>
        <w:t xml:space="preserve">là cơ quan quản lý của </w:t>
      </w:r>
      <w:r>
        <w:rPr>
          <w:rFonts w:hint="default"/>
          <w:sz w:val="28"/>
          <w:szCs w:val="28"/>
          <w:lang w:val="en-US"/>
        </w:rPr>
        <w:t>công ty</w:t>
      </w:r>
      <w:r>
        <w:rPr>
          <w:sz w:val="28"/>
          <w:szCs w:val="28"/>
          <w:lang w:val="en-US"/>
        </w:rPr>
        <w:t xml:space="preserve">, </w:t>
      </w:r>
      <w:r>
        <w:rPr>
          <w:sz w:val="28"/>
          <w:szCs w:val="28"/>
        </w:rPr>
        <w:t>có toàn quyền nhân danh</w:t>
      </w:r>
      <w:r>
        <w:rPr>
          <w:sz w:val="28"/>
          <w:szCs w:val="28"/>
          <w:lang w:val="en-US"/>
        </w:rPr>
        <w:t xml:space="preserve"> </w:t>
      </w:r>
      <w:r>
        <w:rPr>
          <w:rFonts w:hint="default"/>
          <w:sz w:val="28"/>
          <w:szCs w:val="28"/>
          <w:lang w:val="en-US"/>
        </w:rPr>
        <w:t>công ty</w:t>
      </w:r>
      <w:r>
        <w:rPr>
          <w:sz w:val="28"/>
          <w:szCs w:val="28"/>
        </w:rPr>
        <w:t xml:space="preserve"> để quyết định</w:t>
      </w:r>
      <w:r>
        <w:rPr>
          <w:sz w:val="28"/>
          <w:szCs w:val="28"/>
          <w:lang w:val="en-US"/>
        </w:rPr>
        <w:t>,</w:t>
      </w:r>
      <w:r>
        <w:rPr>
          <w:sz w:val="28"/>
          <w:szCs w:val="28"/>
        </w:rPr>
        <w:t xml:space="preserve"> </w:t>
      </w:r>
      <w:r>
        <w:rPr>
          <w:sz w:val="28"/>
          <w:szCs w:val="28"/>
          <w:lang w:val="en-US"/>
        </w:rPr>
        <w:t>thực hiện các quyền và nghĩa vụ của</w:t>
      </w:r>
      <w:r>
        <w:rPr>
          <w:sz w:val="28"/>
          <w:szCs w:val="28"/>
        </w:rPr>
        <w:t xml:space="preserve"> </w:t>
      </w:r>
      <w:r>
        <w:rPr>
          <w:rFonts w:hint="default"/>
          <w:sz w:val="28"/>
          <w:szCs w:val="28"/>
          <w:lang w:val="en-US"/>
        </w:rPr>
        <w:t>công ty</w:t>
      </w:r>
      <w:r>
        <w:rPr>
          <w:sz w:val="28"/>
          <w:szCs w:val="28"/>
        </w:rPr>
        <w:t xml:space="preserve"> </w:t>
      </w:r>
      <w:r>
        <w:rPr>
          <w:sz w:val="28"/>
          <w:szCs w:val="28"/>
          <w:lang w:val="en-US"/>
        </w:rPr>
        <w:t>không</w:t>
      </w:r>
      <w:r>
        <w:rPr>
          <w:sz w:val="28"/>
          <w:szCs w:val="28"/>
        </w:rPr>
        <w:t xml:space="preserve"> thuộc thẩm quyền của Đại hội đồng cổ đông.</w:t>
      </w:r>
    </w:p>
    <w:p>
      <w:pPr>
        <w:spacing w:before="120"/>
        <w:ind w:right="30" w:firstLine="720"/>
        <w:jc w:val="both"/>
        <w:rPr>
          <w:sz w:val="28"/>
          <w:szCs w:val="28"/>
          <w:lang w:val="en-US"/>
        </w:rPr>
      </w:pPr>
      <w:r>
        <w:rPr>
          <w:sz w:val="28"/>
          <w:szCs w:val="28"/>
        </w:rPr>
        <w:t xml:space="preserve">2. Hội đồng quản trị có </w:t>
      </w:r>
      <w:r>
        <w:rPr>
          <w:sz w:val="28"/>
          <w:szCs w:val="28"/>
          <w:lang w:val="en-US"/>
        </w:rPr>
        <w:t>các</w:t>
      </w:r>
      <w:r>
        <w:rPr>
          <w:sz w:val="28"/>
          <w:szCs w:val="28"/>
        </w:rPr>
        <w:t xml:space="preserve"> quyền và nghĩa vụ sau:</w:t>
      </w:r>
      <w:r>
        <w:rPr>
          <w:sz w:val="28"/>
          <w:szCs w:val="28"/>
          <w:lang w:val="en-US"/>
        </w:rPr>
        <w:t xml:space="preserve"> </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a) Quyết định chiến lược, kế hoạch phát triển trung hạn và kế hoạch kinh doanh hằng năm của </w:t>
      </w:r>
      <w:r>
        <w:rPr>
          <w:rFonts w:hint="default"/>
          <w:sz w:val="28"/>
          <w:szCs w:val="28"/>
          <w:lang w:val="en-US"/>
        </w:rPr>
        <w:t>công ty</w:t>
      </w:r>
      <w:r>
        <w:rPr>
          <w:sz w:val="28"/>
          <w:szCs w:val="28"/>
          <w:lang w:val="en-US"/>
        </w:rPr>
        <w: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b) Kiến nghị loại cổ phần và tổng số cổ phần được quyền chào bán của từng loại;</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c) Quyết định bán cổ phần chưa bán trong phạm vi số cổ phần được quyền chào bán của từng loại; quyết định huy động thêm vốn theo hình thức khác;</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d) Quyết định giá bán cổ phần và trái phiếu của </w:t>
      </w:r>
      <w:r>
        <w:rPr>
          <w:rFonts w:hint="default"/>
          <w:sz w:val="28"/>
          <w:szCs w:val="28"/>
          <w:lang w:val="en-US"/>
        </w:rPr>
        <w:t>công ty</w:t>
      </w:r>
      <w:r>
        <w:rPr>
          <w:sz w:val="28"/>
          <w:szCs w:val="28"/>
          <w:lang w:val="en-US"/>
        </w:rPr>
        <w: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e) Quyết định mua lại cổ phần theo quy định tại khoản 1 và khoản 2 Điều 133 Luật Doanh nghiệp;</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f) Quyết định phương án đầu tư và dự án đầu tư trong thẩm quyền và giới hạn theo quy định của pháp luật;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g) Quyết định giải pháp phát triển thị trường, tiếp thị và công nghệ;</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h) Thông qua hợp đồng mua, bán, vay, cho vay và hợp đồng khác có giá trị </w:t>
      </w:r>
      <w:r>
        <w:rPr>
          <w:sz w:val="28"/>
          <w:szCs w:val="28"/>
        </w:rPr>
        <w:t>bằng hoặc lớn hơn</w:t>
      </w:r>
      <w:r>
        <w:rPr>
          <w:sz w:val="28"/>
          <w:szCs w:val="28"/>
          <w:lang w:val="en-US"/>
        </w:rPr>
        <w:t xml:space="preserve"> 35% tổng giá trị tài sản trở lên được ghi trong báo cáo tài chính gần nhất của </w:t>
      </w:r>
      <w:r>
        <w:rPr>
          <w:rFonts w:hint="default"/>
          <w:sz w:val="28"/>
          <w:szCs w:val="28"/>
          <w:lang w:val="en-US"/>
        </w:rPr>
        <w:t>công ty</w:t>
      </w:r>
      <w:r>
        <w:rPr>
          <w:sz w:val="28"/>
          <w:szCs w:val="28"/>
          <w:lang w:val="en-US"/>
        </w:rPr>
        <w:t xml:space="preserve"> </w:t>
      </w:r>
      <w:r>
        <w:rPr>
          <w:sz w:val="28"/>
          <w:szCs w:val="28"/>
          <w:shd w:val="clear" w:color="auto" w:fill="FFFFFF"/>
        </w:rPr>
        <w:t>và hợp đồng, giao dịch thuộc thẩm quyền quyết định của Đại hội đồng cổ đông theo quy định tại </w:t>
      </w:r>
      <w:bookmarkStart w:id="5" w:name="dc_28"/>
      <w:r>
        <w:rPr>
          <w:sz w:val="28"/>
          <w:szCs w:val="28"/>
          <w:shd w:val="clear" w:color="auto" w:fill="FFFFFF"/>
        </w:rPr>
        <w:t>điểm d khoản 2 Điều 138, khoản 1 và khoản 3 Điều 167 Luật Doanh nghiệp</w:t>
      </w:r>
      <w:bookmarkEnd w:id="5"/>
      <w:r>
        <w:rPr>
          <w:sz w:val="28"/>
          <w:szCs w:val="28"/>
          <w:shd w:val="clear" w:color="auto" w:fill="FFFFFF"/>
        </w:rPr>
        <w: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i) Bầu, miễn nhiệm, bãi nhiệm Chủ tịch Hội đồng quản trị, Phó Chủ tịch Hội đồng quản trị; bổ nhiệm, miễn nhiệm, ký kết hợp đồng, chấm dứt hợp đồng lao động đối với Giám đốc và quyết định mức lương, thù lao, thưởng và lợi ích khác; bổ nhiệm, miễn nhiệm và quyết định </w:t>
      </w:r>
      <w:r>
        <w:rPr>
          <w:spacing w:val="-3"/>
          <w:sz w:val="28"/>
          <w:szCs w:val="28"/>
        </w:rPr>
        <w:t>t</w:t>
      </w:r>
      <w:r>
        <w:rPr>
          <w:spacing w:val="1"/>
          <w:sz w:val="28"/>
          <w:szCs w:val="28"/>
        </w:rPr>
        <w:t>h</w:t>
      </w:r>
      <w:r>
        <w:rPr>
          <w:sz w:val="28"/>
          <w:szCs w:val="28"/>
        </w:rPr>
        <w:t>ù</w:t>
      </w:r>
      <w:r>
        <w:rPr>
          <w:spacing w:val="2"/>
          <w:sz w:val="28"/>
          <w:szCs w:val="28"/>
        </w:rPr>
        <w:t xml:space="preserve"> </w:t>
      </w:r>
      <w:r>
        <w:rPr>
          <w:spacing w:val="-1"/>
          <w:sz w:val="28"/>
          <w:szCs w:val="28"/>
        </w:rPr>
        <w:t>l</w:t>
      </w:r>
      <w:r>
        <w:rPr>
          <w:sz w:val="28"/>
          <w:szCs w:val="28"/>
        </w:rPr>
        <w:t>a</w:t>
      </w:r>
      <w:r>
        <w:rPr>
          <w:spacing w:val="1"/>
          <w:sz w:val="28"/>
          <w:szCs w:val="28"/>
        </w:rPr>
        <w:t>o</w:t>
      </w:r>
      <w:r>
        <w:rPr>
          <w:spacing w:val="3"/>
          <w:sz w:val="28"/>
          <w:szCs w:val="28"/>
          <w:lang w:val="en-US"/>
        </w:rPr>
        <w:t xml:space="preserve">, </w:t>
      </w:r>
      <w:r>
        <w:rPr>
          <w:sz w:val="28"/>
          <w:szCs w:val="28"/>
          <w:lang w:val="en-US"/>
        </w:rPr>
        <w:t xml:space="preserve">thưởng và </w:t>
      </w:r>
      <w:r>
        <w:rPr>
          <w:spacing w:val="-1"/>
          <w:sz w:val="28"/>
          <w:szCs w:val="28"/>
        </w:rPr>
        <w:t>l</w:t>
      </w:r>
      <w:r>
        <w:rPr>
          <w:spacing w:val="1"/>
          <w:sz w:val="28"/>
          <w:szCs w:val="28"/>
        </w:rPr>
        <w:t>ợ</w:t>
      </w:r>
      <w:r>
        <w:rPr>
          <w:sz w:val="28"/>
          <w:szCs w:val="28"/>
        </w:rPr>
        <w:t>i</w:t>
      </w:r>
      <w:r>
        <w:rPr>
          <w:spacing w:val="3"/>
          <w:sz w:val="28"/>
          <w:szCs w:val="28"/>
        </w:rPr>
        <w:t xml:space="preserve"> </w:t>
      </w:r>
      <w:r>
        <w:rPr>
          <w:spacing w:val="-1"/>
          <w:sz w:val="28"/>
          <w:szCs w:val="28"/>
        </w:rPr>
        <w:t>í</w:t>
      </w:r>
      <w:r>
        <w:rPr>
          <w:sz w:val="28"/>
          <w:szCs w:val="28"/>
        </w:rPr>
        <w:t>ch</w:t>
      </w:r>
      <w:r>
        <w:rPr>
          <w:spacing w:val="2"/>
          <w:sz w:val="28"/>
          <w:szCs w:val="28"/>
        </w:rPr>
        <w:t xml:space="preserve"> </w:t>
      </w:r>
      <w:r>
        <w:rPr>
          <w:spacing w:val="-1"/>
          <w:sz w:val="28"/>
          <w:szCs w:val="28"/>
        </w:rPr>
        <w:t>k</w:t>
      </w:r>
      <w:r>
        <w:rPr>
          <w:spacing w:val="1"/>
          <w:sz w:val="28"/>
          <w:szCs w:val="28"/>
        </w:rPr>
        <w:t>h</w:t>
      </w:r>
      <w:r>
        <w:rPr>
          <w:sz w:val="28"/>
          <w:szCs w:val="28"/>
        </w:rPr>
        <w:t>ác</w:t>
      </w:r>
      <w:r>
        <w:rPr>
          <w:spacing w:val="3"/>
          <w:sz w:val="28"/>
          <w:szCs w:val="28"/>
        </w:rPr>
        <w:t xml:space="preserve"> </w:t>
      </w:r>
      <w:r>
        <w:rPr>
          <w:spacing w:val="-1"/>
          <w:sz w:val="28"/>
          <w:szCs w:val="28"/>
          <w:lang w:val="en-US"/>
        </w:rPr>
        <w:t>đối với</w:t>
      </w:r>
      <w:r>
        <w:rPr>
          <w:sz w:val="28"/>
          <w:szCs w:val="28"/>
          <w:lang w:val="en-US"/>
        </w:rPr>
        <w:t xml:space="preserve"> Thư ký Công ty; cử người đại diện theo ủy quyền tham gia Hội đồng thành viên hoặc đại hội đồng cổ đông ở công ty khác, quyết định mức thù lao và quyền lợi khác của những người đó;</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k) Giám sát, chỉ đạo Giám đốc và người quản lý khác trong điều hành công việc kinh doanh hằng ngày của </w:t>
      </w:r>
      <w:r>
        <w:rPr>
          <w:rFonts w:hint="default"/>
          <w:sz w:val="28"/>
          <w:szCs w:val="28"/>
          <w:lang w:val="en-US"/>
        </w:rPr>
        <w:t>công ty</w:t>
      </w:r>
      <w:r>
        <w:rPr>
          <w:sz w:val="28"/>
          <w:szCs w:val="28"/>
          <w:lang w:val="en-US"/>
        </w:rPr>
        <w: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l) Quyết định cơ cấu tổ chức, quy chế nội bộ quản lý của </w:t>
      </w:r>
      <w:r>
        <w:rPr>
          <w:rFonts w:hint="default"/>
          <w:sz w:val="28"/>
          <w:szCs w:val="28"/>
          <w:lang w:val="en-US"/>
        </w:rPr>
        <w:t>công ty</w:t>
      </w:r>
      <w:r>
        <w:rPr>
          <w:sz w:val="28"/>
          <w:szCs w:val="28"/>
          <w:lang w:val="en-US"/>
        </w:rPr>
        <w:t>, quyết định thành lập công ty con, lập chi nhánh, văn phòng đại diện và góp vốn, mua cổ phần của doanh nghiệp khác;</w:t>
      </w:r>
    </w:p>
    <w:p>
      <w:pPr>
        <w:widowControl w:val="0"/>
        <w:autoSpaceDE w:val="0"/>
        <w:autoSpaceDN w:val="0"/>
        <w:adjustRightInd w:val="0"/>
        <w:spacing w:before="120" w:after="120" w:line="340" w:lineRule="atLeast"/>
        <w:ind w:firstLine="720"/>
        <w:jc w:val="both"/>
        <w:rPr>
          <w:spacing w:val="-4"/>
          <w:sz w:val="28"/>
          <w:szCs w:val="28"/>
          <w:lang w:val="en-US"/>
        </w:rPr>
      </w:pPr>
      <w:r>
        <w:rPr>
          <w:spacing w:val="-4"/>
          <w:sz w:val="28"/>
          <w:szCs w:val="28"/>
          <w:lang w:val="en-US"/>
        </w:rPr>
        <w:t>m) Duyệt chương trình, nội dung tài liệu phục vụ họp Đại hội đồng cổ đông, triệu tập Đại hội đồng cổ đông hoặc lấy ý kiến để Đại hội đồng cổ đông thông qua nghị quyết;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n) Trình báo cáo tài chính hằng năm đã được kiểm toán lên Đại hội đồng cổ đông;</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o) Kiến nghị mức cổ tức được trả; quyết định thời hạn và thủ tục trả cổ tức hoặc xử lý lỗ phát sinh trong quá trình kinh doanh;</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 xml:space="preserve">p) Kiến nghị việc tổ chức lại, giải thể, yêu cầu phá sản của </w:t>
      </w:r>
      <w:r>
        <w:rPr>
          <w:rFonts w:hint="default"/>
          <w:sz w:val="28"/>
          <w:szCs w:val="28"/>
          <w:lang w:val="en-US"/>
        </w:rPr>
        <w:t>công ty</w:t>
      </w:r>
      <w:r>
        <w:rPr>
          <w:sz w:val="28"/>
          <w:szCs w:val="28"/>
          <w:lang w:val="en-US"/>
        </w:rPr>
        <w:t>;</w:t>
      </w:r>
    </w:p>
    <w:p>
      <w:pPr>
        <w:widowControl w:val="0"/>
        <w:autoSpaceDE w:val="0"/>
        <w:autoSpaceDN w:val="0"/>
        <w:adjustRightInd w:val="0"/>
        <w:spacing w:before="120" w:after="120" w:line="340" w:lineRule="atLeast"/>
        <w:ind w:firstLine="720"/>
        <w:jc w:val="both"/>
        <w:rPr>
          <w:sz w:val="28"/>
          <w:szCs w:val="28"/>
          <w:lang w:val="en-US"/>
        </w:rPr>
      </w:pPr>
      <w:r>
        <w:rPr>
          <w:sz w:val="28"/>
          <w:szCs w:val="28"/>
          <w:shd w:val="clear" w:color="auto" w:fill="FFFFFF"/>
          <w:lang w:val="en-US"/>
        </w:rPr>
        <w:t xml:space="preserve">q) </w:t>
      </w:r>
      <w:r>
        <w:rPr>
          <w:sz w:val="28"/>
          <w:szCs w:val="28"/>
          <w:shd w:val="clear" w:color="auto" w:fill="FFFFFF"/>
        </w:rPr>
        <w:t xml:space="preserve">Quyết định ban hành Quy chế hoạt động Hội đồng quản trị, Quy chế nội bộ về quản trị công ty sau khi được Đại hội đồng cổ đông thông qua, Quy chế về công bố thông tin của </w:t>
      </w:r>
      <w:r>
        <w:rPr>
          <w:rFonts w:hint="default"/>
          <w:sz w:val="28"/>
          <w:szCs w:val="28"/>
          <w:shd w:val="clear" w:color="auto" w:fill="FFFFFF"/>
          <w:lang w:val="en-US"/>
        </w:rPr>
        <w:t>công ty</w:t>
      </w:r>
      <w:r>
        <w:rPr>
          <w:sz w:val="28"/>
          <w:szCs w:val="28"/>
          <w:shd w:val="clear" w:color="auto" w:fill="FFFFFF"/>
        </w:rPr>
        <w:t>;</w:t>
      </w:r>
    </w:p>
    <w:p>
      <w:pPr>
        <w:widowControl w:val="0"/>
        <w:autoSpaceDE w:val="0"/>
        <w:autoSpaceDN w:val="0"/>
        <w:adjustRightInd w:val="0"/>
        <w:spacing w:before="120" w:after="120" w:line="340" w:lineRule="atLeast"/>
        <w:ind w:firstLine="720"/>
        <w:jc w:val="both"/>
        <w:rPr>
          <w:sz w:val="28"/>
          <w:szCs w:val="28"/>
          <w:lang w:val="en-US"/>
        </w:rPr>
      </w:pPr>
      <w:r>
        <w:rPr>
          <w:sz w:val="28"/>
          <w:szCs w:val="28"/>
          <w:lang w:val="en-US"/>
        </w:rPr>
        <w:t>s) Quyền và nghĩa vụ khác theo quy định theo pháp luật.</w:t>
      </w:r>
    </w:p>
    <w:p>
      <w:pPr>
        <w:spacing w:before="120"/>
        <w:ind w:right="30" w:firstLine="720"/>
        <w:jc w:val="both"/>
        <w:rPr>
          <w:spacing w:val="-2"/>
          <w:sz w:val="28"/>
          <w:szCs w:val="28"/>
        </w:rPr>
      </w:pPr>
      <w:r>
        <w:rPr>
          <w:spacing w:val="-2"/>
          <w:sz w:val="28"/>
          <w:szCs w:val="28"/>
          <w:lang w:val="en-US"/>
        </w:rPr>
        <w:t>3</w:t>
      </w:r>
      <w:r>
        <w:rPr>
          <w:spacing w:val="-2"/>
          <w:sz w:val="28"/>
          <w:szCs w:val="28"/>
        </w:rPr>
        <w:t xml:space="preserve">. Hội đồng quản trị phải báo cáo Đại hội đồng cổ đông về </w:t>
      </w:r>
      <w:r>
        <w:rPr>
          <w:spacing w:val="-2"/>
          <w:sz w:val="28"/>
          <w:szCs w:val="28"/>
          <w:lang w:val="en-US"/>
        </w:rPr>
        <w:t xml:space="preserve">kết quả </w:t>
      </w:r>
      <w:r>
        <w:rPr>
          <w:spacing w:val="-2"/>
          <w:sz w:val="28"/>
          <w:szCs w:val="28"/>
        </w:rPr>
        <w:t xml:space="preserve">hoạt động của mình, cụ thể là việc giám sát của Hội đồng quản trị đối với </w:t>
      </w:r>
      <w:r>
        <w:rPr>
          <w:spacing w:val="-2"/>
          <w:sz w:val="28"/>
          <w:szCs w:val="28"/>
          <w:lang w:val="en-US"/>
        </w:rPr>
        <w:t>G</w:t>
      </w:r>
      <w:r>
        <w:rPr>
          <w:spacing w:val="-2"/>
          <w:sz w:val="28"/>
          <w:szCs w:val="28"/>
        </w:rPr>
        <w:t xml:space="preserve">iám đốc và người điều hành khác trong năm tài chính. Trường hợp Hội đồng quản trị không trình báo cáo lên Đại hội đồng cổ đông, báo cáo tài chính năm </w:t>
      </w:r>
      <w:r>
        <w:rPr>
          <w:spacing w:val="-2"/>
          <w:sz w:val="28"/>
          <w:szCs w:val="28"/>
          <w:lang w:val="en-US"/>
        </w:rPr>
        <w:t xml:space="preserve">đã kiểm toán </w:t>
      </w:r>
      <w:r>
        <w:rPr>
          <w:spacing w:val="-2"/>
          <w:sz w:val="28"/>
          <w:szCs w:val="28"/>
        </w:rPr>
        <w:t xml:space="preserve">của </w:t>
      </w:r>
      <w:r>
        <w:rPr>
          <w:rFonts w:hint="default"/>
          <w:spacing w:val="-2"/>
          <w:sz w:val="28"/>
          <w:szCs w:val="28"/>
          <w:lang w:val="en-US"/>
        </w:rPr>
        <w:t>công ty</w:t>
      </w:r>
      <w:r>
        <w:rPr>
          <w:spacing w:val="-2"/>
          <w:sz w:val="28"/>
          <w:szCs w:val="28"/>
        </w:rPr>
        <w:t xml:space="preserve"> bị coi là không có giá trị và chưa được Hội đồng quản trị thông qua</w:t>
      </w:r>
      <w:r>
        <w:rPr>
          <w:spacing w:val="-2"/>
          <w:sz w:val="28"/>
          <w:szCs w:val="28"/>
          <w:lang w:val="en-US"/>
        </w:rPr>
        <w:t xml:space="preserve"> theo quy định tại Điều 280 Nghị định 155/2020/NĐ-CP</w:t>
      </w:r>
      <w:r>
        <w:rPr>
          <w:spacing w:val="-2"/>
          <w:sz w:val="28"/>
          <w:szCs w:val="28"/>
        </w:rPr>
        <w:t>.</w:t>
      </w:r>
    </w:p>
    <w:p>
      <w:pPr>
        <w:spacing w:before="120"/>
        <w:ind w:right="30" w:firstLine="720"/>
        <w:jc w:val="both"/>
        <w:rPr>
          <w:sz w:val="28"/>
          <w:szCs w:val="28"/>
          <w:lang w:val="en-US"/>
        </w:rPr>
      </w:pPr>
      <w:r>
        <w:rPr>
          <w:sz w:val="28"/>
          <w:szCs w:val="28"/>
          <w:lang w:val="en-US"/>
        </w:rPr>
        <w:t>4</w:t>
      </w:r>
      <w:r>
        <w:rPr>
          <w:sz w:val="28"/>
          <w:szCs w:val="28"/>
        </w:rPr>
        <w:t xml:space="preserve">. Trừ khi pháp luật và Điều lệ quy định khác, Hội đồng quản trị có thể ủy quyền cho nhân viên cấp dưới và người điều hành khác đại diện xử lý công việc thay mặt cho </w:t>
      </w:r>
      <w:r>
        <w:rPr>
          <w:rFonts w:hint="default"/>
          <w:sz w:val="28"/>
          <w:szCs w:val="28"/>
          <w:lang w:val="en-US"/>
        </w:rPr>
        <w:t>công ty</w:t>
      </w:r>
      <w:r>
        <w:rPr>
          <w:sz w:val="28"/>
          <w:szCs w:val="28"/>
        </w:rPr>
        <w:t>.</w:t>
      </w:r>
    </w:p>
    <w:p>
      <w:pPr>
        <w:pStyle w:val="6"/>
        <w:shd w:val="clear" w:color="auto" w:fill="FFFFFF"/>
        <w:spacing w:before="120" w:beforeAutospacing="0" w:after="120" w:afterAutospacing="0" w:line="234" w:lineRule="atLeast"/>
        <w:ind w:firstLine="720"/>
        <w:jc w:val="both"/>
        <w:rPr>
          <w:sz w:val="28"/>
          <w:szCs w:val="18"/>
        </w:rPr>
      </w:pPr>
      <w:r>
        <w:rPr>
          <w:sz w:val="28"/>
          <w:szCs w:val="18"/>
          <w:lang w:val="en-US"/>
        </w:rPr>
        <w:t>5</w:t>
      </w:r>
      <w:r>
        <w:rPr>
          <w:sz w:val="28"/>
          <w:szCs w:val="18"/>
        </w:rPr>
        <w:t>. Hội đồng quản trị thông qua nghị quyết, quyết định bằng biểu quyết tại cuộc họp</w:t>
      </w:r>
      <w:r>
        <w:rPr>
          <w:sz w:val="28"/>
          <w:szCs w:val="18"/>
          <w:lang w:val="en-US"/>
        </w:rPr>
        <w:t xml:space="preserve"> hoặc</w:t>
      </w:r>
      <w:r>
        <w:rPr>
          <w:sz w:val="28"/>
          <w:szCs w:val="18"/>
        </w:rPr>
        <w:t xml:space="preserve"> lấy ý kiến bằng văn bản. Mỗi thành viên Hội đồng quản trị có một phiếu biểu quyết.</w:t>
      </w:r>
    </w:p>
    <w:p>
      <w:pPr>
        <w:pStyle w:val="6"/>
        <w:shd w:val="clear" w:color="auto" w:fill="FFFFFF"/>
        <w:spacing w:before="120" w:beforeAutospacing="0" w:after="120" w:afterAutospacing="0" w:line="234" w:lineRule="atLeast"/>
        <w:ind w:firstLine="720"/>
        <w:jc w:val="both"/>
        <w:rPr>
          <w:sz w:val="28"/>
          <w:szCs w:val="18"/>
        </w:rPr>
      </w:pPr>
      <w:r>
        <w:rPr>
          <w:sz w:val="28"/>
          <w:szCs w:val="18"/>
          <w:lang w:val="en-US"/>
        </w:rPr>
        <w:t>6</w:t>
      </w:r>
      <w:r>
        <w:rPr>
          <w:sz w:val="28"/>
          <w:szCs w:val="18"/>
        </w:rPr>
        <w:t xml:space="preserve">. Trường hợp nghị quyết, quyết định do Hội đồng quản trị thông qua trái với quy định của pháp luật, nghị quyết Đại hội đồng cổ đông, Điều lệ </w:t>
      </w:r>
      <w:r>
        <w:rPr>
          <w:sz w:val="28"/>
          <w:szCs w:val="18"/>
          <w:lang w:val="en-US"/>
        </w:rPr>
        <w:t>C</w:t>
      </w:r>
      <w:r>
        <w:rPr>
          <w:sz w:val="28"/>
          <w:szCs w:val="18"/>
        </w:rPr>
        <w:t xml:space="preserve">ông ty gây thiệt hại cho </w:t>
      </w:r>
      <w:r>
        <w:rPr>
          <w:rFonts w:hint="default"/>
          <w:sz w:val="28"/>
          <w:szCs w:val="18"/>
          <w:lang w:val="en-US"/>
        </w:rPr>
        <w:t>công ty</w:t>
      </w:r>
      <w:r>
        <w:rPr>
          <w:sz w:val="28"/>
          <w:szCs w:val="18"/>
        </w:rPr>
        <w:t xml:space="preserve"> thì các thành viên tán thành thông qua nghị quyết, quyết định đó phải cùng liên đới chịu trách nhiệm cá nhân về nghị quyết, quyết định đó và phải đền bù thiệt hại cho </w:t>
      </w:r>
      <w:r>
        <w:rPr>
          <w:rFonts w:hint="default"/>
          <w:sz w:val="28"/>
          <w:szCs w:val="18"/>
          <w:lang w:val="en-US"/>
        </w:rPr>
        <w:t>công ty</w:t>
      </w:r>
      <w:r>
        <w:rPr>
          <w:sz w:val="28"/>
          <w:szCs w:val="18"/>
        </w:rPr>
        <w:t xml:space="preserve">; thành viên phản đối thông qua nghị quyết, quyết định nói trên được miễn trừ trách nhiệm. Trường hợp này, cổ đông của </w:t>
      </w:r>
      <w:r>
        <w:rPr>
          <w:rFonts w:hint="default"/>
          <w:sz w:val="28"/>
          <w:szCs w:val="18"/>
          <w:lang w:val="en-US"/>
        </w:rPr>
        <w:t>công ty</w:t>
      </w:r>
      <w:r>
        <w:rPr>
          <w:sz w:val="28"/>
          <w:szCs w:val="18"/>
        </w:rPr>
        <w:t xml:space="preserve"> có quyền yêu cầu Tòa án đình chỉ thực hiện hoặc hủy bỏ nghị quyết, quyết định nói trên.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28. Thù lao, tiền lương và lợi ích khác của thành viên Hội đồng quản trị</w:t>
      </w:r>
    </w:p>
    <w:p>
      <w:pPr>
        <w:spacing w:before="120" w:after="0" w:line="240" w:lineRule="auto"/>
        <w:ind w:right="30" w:firstLine="720"/>
        <w:jc w:val="both"/>
        <w:rPr>
          <w:rFonts w:eastAsia="Times New Roman" w:cs="Times New Roman"/>
          <w:spacing w:val="-4"/>
          <w:szCs w:val="28"/>
          <w:lang w:eastAsia="vi-VN"/>
        </w:rPr>
      </w:pPr>
      <w:r>
        <w:rPr>
          <w:rFonts w:eastAsia="Times New Roman" w:cs="Times New Roman"/>
          <w:bCs/>
          <w:spacing w:val="-4"/>
          <w:szCs w:val="28"/>
          <w:lang w:eastAsia="vi-VN"/>
        </w:rPr>
        <w:t>1. Thành viên Hội đồng quản trị được nhận thù lao công việc của mình với tư cách là thành viên Hội đồng quản trị. Hội đồng quản trị dự tính mức thù lao cho từng thành viên theo nguyên tắc nhất trí. Tổng mức thù lao của thành viên Hội đồng quản trị do Đại hội đồng cổ đông quyết định tại cuộc họp thường niên.</w:t>
      </w:r>
    </w:p>
    <w:p>
      <w:pPr>
        <w:spacing w:before="120" w:after="100" w:afterAutospacing="1" w:line="240" w:lineRule="auto"/>
        <w:jc w:val="both"/>
        <w:rPr>
          <w:rFonts w:eastAsia="Times New Roman" w:cs="Times New Roman"/>
          <w:spacing w:val="-2"/>
          <w:szCs w:val="28"/>
          <w:lang w:eastAsia="vi-VN"/>
        </w:rPr>
      </w:pPr>
      <w:r>
        <w:rPr>
          <w:rFonts w:eastAsia="Times New Roman" w:cs="Times New Roman"/>
          <w:szCs w:val="28"/>
          <w:lang w:val="vi-VN" w:eastAsia="vi-VN"/>
        </w:rPr>
        <w:tab/>
      </w:r>
      <w:r>
        <w:rPr>
          <w:rFonts w:eastAsia="Times New Roman" w:cs="Times New Roman"/>
          <w:spacing w:val="-2"/>
          <w:szCs w:val="28"/>
          <w:lang w:eastAsia="vi-VN"/>
        </w:rPr>
        <w:t xml:space="preserve">2. Thù lao, thưởng và lợi ích khác của </w:t>
      </w:r>
      <w:r>
        <w:rPr>
          <w:rFonts w:eastAsia="Times New Roman" w:cs="Times New Roman"/>
          <w:szCs w:val="28"/>
          <w:lang w:eastAsia="vi-VN"/>
        </w:rPr>
        <w:t>t</w:t>
      </w:r>
      <w:r>
        <w:rPr>
          <w:rFonts w:eastAsia="Times New Roman" w:cs="Times New Roman"/>
          <w:szCs w:val="28"/>
          <w:lang w:val="vi-VN" w:eastAsia="vi-VN"/>
        </w:rPr>
        <w:t>hành viên Hội đồng quản trị</w:t>
      </w:r>
      <w:r>
        <w:rPr>
          <w:rFonts w:eastAsia="Times New Roman" w:cs="Times New Roman"/>
          <w:szCs w:val="28"/>
          <w:lang w:eastAsia="vi-VN"/>
        </w:rPr>
        <w:t xml:space="preserve"> </w:t>
      </w:r>
      <w:r>
        <w:rPr>
          <w:rFonts w:eastAsia="Times New Roman" w:cs="Times New Roman"/>
          <w:szCs w:val="28"/>
          <w:lang w:val="vi-VN" w:eastAsia="vi-VN"/>
        </w:rPr>
        <w:t xml:space="preserve">được tính theo số ngày công cần thiết hoàn thành nhiệm vụ của thành viên Hội đồng quản trị và mức thù lao mỗi ngày. </w:t>
      </w:r>
      <w:r>
        <w:rPr>
          <w:rFonts w:eastAsia="Times New Roman" w:cs="Times New Roman"/>
          <w:szCs w:val="28"/>
          <w:lang w:eastAsia="vi-VN"/>
        </w:rPr>
        <w:t xml:space="preserve">Thù lao của từng thành viên Hội đồng quản trị được tính vào chi phí kinh doanh của </w:t>
      </w:r>
      <w:r>
        <w:rPr>
          <w:rFonts w:eastAsia="Times New Roman" w:cs="Times New Roman"/>
          <w:color w:val="000000"/>
          <w:szCs w:val="28"/>
          <w:lang w:eastAsia="vi-VN"/>
        </w:rPr>
        <w:t xml:space="preserve">công ty </w:t>
      </w:r>
      <w:r>
        <w:rPr>
          <w:rFonts w:eastAsia="Times New Roman" w:cs="Times New Roman"/>
          <w:szCs w:val="28"/>
          <w:lang w:eastAsia="vi-VN"/>
        </w:rPr>
        <w:t>theo quy định của pháp luật về thuế thu nhập doanh nghiệp, được thể hiện thành mục riêng trong báo cáo tài chính hằng năm và phải báo cáo Đại hội đồng cổ đông tại cuộc họp thường niên.</w:t>
      </w:r>
    </w:p>
    <w:p>
      <w:pPr>
        <w:spacing w:after="12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3. Thành viên Hội đồng quản trị nắm giữ chức vụ điều hành hoặc thành viên Hội đồng quản trị làm việc tại các tiểu ban của Hội đồng quản trị</w:t>
      </w:r>
      <w:r>
        <w:rPr>
          <w:rFonts w:eastAsia="Times New Roman" w:cs="Times New Roman"/>
          <w:szCs w:val="28"/>
          <w:lang w:eastAsia="vi-VN"/>
        </w:rPr>
        <w:t xml:space="preserve"> công ty không thành lập các tiểu ban trực thuộc)</w:t>
      </w:r>
      <w:r>
        <w:rPr>
          <w:rFonts w:eastAsia="Times New Roman" w:cs="Times New Roman"/>
          <w:szCs w:val="28"/>
          <w:lang w:val="vi-VN" w:eastAsia="vi-VN"/>
        </w:rPr>
        <w:t xml:space="preserve"> hoặc thực hiện những công việc khác mà theo Hội đồng quản trị là nằm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r>
        <w:rPr>
          <w:rFonts w:eastAsia="Times New Roman" w:cs="Times New Roman"/>
          <w:b/>
          <w:i/>
          <w:sz w:val="24"/>
          <w:szCs w:val="24"/>
          <w:lang w:eastAsia="vi-VN"/>
        </w:rPr>
        <w:t xml:space="preserve"> </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4.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w:t>
      </w:r>
      <w:r>
        <w:rPr>
          <w:rFonts w:eastAsia="Times New Roman" w:cs="Times New Roman"/>
          <w:b/>
          <w:i/>
          <w:sz w:val="24"/>
          <w:szCs w:val="24"/>
          <w:lang w:eastAsia="vi-VN"/>
        </w:rPr>
        <w:t xml:space="preserve"> </w:t>
      </w:r>
    </w:p>
    <w:p>
      <w:pPr>
        <w:spacing w:before="120" w:after="100" w:afterAutospacing="1" w:line="240" w:lineRule="auto"/>
        <w:jc w:val="both"/>
        <w:rPr>
          <w:rFonts w:hint="default" w:eastAsia="Times New Roman" w:cs="Times New Roman"/>
          <w:szCs w:val="28"/>
          <w:lang w:eastAsia="vi-VN"/>
        </w:rPr>
      </w:pPr>
      <w:r>
        <w:rPr>
          <w:rFonts w:eastAsia="Times New Roman" w:cs="Times New Roman"/>
          <w:sz w:val="24"/>
          <w:szCs w:val="24"/>
          <w:lang w:val="vi-VN" w:eastAsia="vi-VN"/>
        </w:rPr>
        <w:tab/>
      </w:r>
      <w:r>
        <w:rPr>
          <w:rFonts w:eastAsia="Times New Roman" w:cs="Times New Roman"/>
          <w:szCs w:val="24"/>
          <w:lang w:eastAsia="vi-VN"/>
        </w:rPr>
        <w:t>5</w:t>
      </w:r>
      <w:r>
        <w:rPr>
          <w:rFonts w:eastAsia="Times New Roman" w:cs="Times New Roman"/>
          <w:szCs w:val="28"/>
          <w:lang w:val="vi-VN" w:eastAsia="vi-VN"/>
        </w:rPr>
        <w:t xml:space="preserve">. Thành viên Hội đồng quản trị có thể được </w:t>
      </w:r>
      <w:r>
        <w:rPr>
          <w:rFonts w:eastAsia="Times New Roman" w:cs="Times New Roman"/>
          <w:color w:val="000000"/>
          <w:szCs w:val="28"/>
          <w:lang w:eastAsia="vi-VN"/>
        </w:rPr>
        <w:t xml:space="preserve">công ty </w:t>
      </w:r>
      <w:r>
        <w:rPr>
          <w:rFonts w:eastAsia="Times New Roman" w:cs="Times New Roman"/>
          <w:szCs w:val="28"/>
          <w:lang w:val="vi-VN" w:eastAsia="vi-VN"/>
        </w:rPr>
        <w:t xml:space="preserve">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w:t>
      </w:r>
      <w:r>
        <w:rPr>
          <w:rFonts w:eastAsia="Times New Roman" w:cs="Times New Roman"/>
          <w:szCs w:val="28"/>
          <w:lang w:eastAsia="vi-VN"/>
        </w:rPr>
        <w:t>C</w:t>
      </w:r>
      <w:r>
        <w:rPr>
          <w:rFonts w:eastAsia="Times New Roman" w:cs="Times New Roman"/>
          <w:szCs w:val="28"/>
          <w:lang w:val="vi-VN" w:eastAsia="vi-VN"/>
        </w:rPr>
        <w:t>ông ty</w:t>
      </w:r>
      <w:r>
        <w:rPr>
          <w:rFonts w:eastAsia="Times New Roman" w:cs="Times New Roman"/>
          <w:szCs w:val="28"/>
          <w:lang w:eastAsia="vi-VN"/>
        </w:rPr>
        <w:t>.</w:t>
      </w:r>
    </w:p>
    <w:p>
      <w:pPr>
        <w:ind w:firstLine="720" w:firstLineChars="0"/>
        <w:rPr>
          <w:b/>
          <w:bCs/>
          <w:spacing w:val="-4"/>
          <w:sz w:val="28"/>
          <w:szCs w:val="28"/>
        </w:rPr>
      </w:pPr>
      <w:r>
        <w:rPr>
          <w:rFonts w:eastAsia="Times New Roman" w:cs="Times New Roman"/>
          <w:b/>
          <w:bCs/>
          <w:color w:val="000000"/>
          <w:szCs w:val="28"/>
        </w:rPr>
        <w:t>Điều 29. Chủ tịch Hội đồng quản tr</w:t>
      </w:r>
      <w:r>
        <w:rPr>
          <w:rFonts w:eastAsia="Times New Roman" w:cs="Times New Roman"/>
          <w:b/>
          <w:bCs/>
          <w:color w:val="000000"/>
          <w:sz w:val="28"/>
          <w:szCs w:val="28"/>
        </w:rPr>
        <w:t>ị</w:t>
      </w:r>
      <w:r>
        <w:rPr>
          <w:rFonts w:hint="default" w:eastAsia="Times New Roman" w:cs="Times New Roman"/>
          <w:b/>
          <w:bCs/>
          <w:color w:val="000000"/>
          <w:sz w:val="28"/>
          <w:szCs w:val="28"/>
          <w:lang w:val="en-US"/>
        </w:rPr>
        <w:t xml:space="preserve"> </w:t>
      </w:r>
      <w:r>
        <w:rPr>
          <w:b/>
          <w:bCs/>
          <w:spacing w:val="-4"/>
          <w:sz w:val="28"/>
          <w:szCs w:val="28"/>
        </w:rPr>
        <w:t>và Phó Chủ tịch Hội đồng quản trị</w:t>
      </w:r>
    </w:p>
    <w:p>
      <w:pPr>
        <w:ind w:firstLine="720" w:firstLineChars="0"/>
        <w:rPr>
          <w:rFonts w:eastAsia="Times New Roman" w:cs="Times New Roman"/>
          <w:szCs w:val="28"/>
          <w:lang w:eastAsia="vi-VN"/>
        </w:rPr>
      </w:pPr>
      <w:r>
        <w:rPr>
          <w:rFonts w:eastAsia="Times New Roman" w:cs="Times New Roman"/>
          <w:szCs w:val="28"/>
          <w:lang w:eastAsia="vi-VN"/>
        </w:rPr>
        <w:t>1. Hội đồng quản trị bầu một thành viên của Hội đồng quản trị làm Chủ tịch Hội đồng quản trị. Chủ tịch Hội đồng quản trị không được kiêm nhiệm chức danh Giám đốc của</w:t>
      </w:r>
      <w:r>
        <w:rPr>
          <w:rFonts w:eastAsia="Times New Roman" w:cs="Times New Roman"/>
          <w:color w:val="000000"/>
          <w:szCs w:val="28"/>
          <w:lang w:eastAsia="vi-VN"/>
        </w:rPr>
        <w:t xml:space="preserve"> công ty</w:t>
      </w:r>
      <w:r>
        <w:rPr>
          <w:rFonts w:eastAsia="Times New Roman" w:cs="Times New Roman"/>
          <w:szCs w:val="28"/>
          <w:lang w:eastAsia="vi-VN"/>
        </w:rPr>
        <w:t>.</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2. Chủ tịch Hội đồng quản trị có các quyền và nghĩa vụ sau:</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a) Chủ tịch Hội đồng quản trị</w:t>
      </w:r>
      <w:r>
        <w:rPr>
          <w:rFonts w:eastAsia="Times New Roman" w:cs="Times New Roman"/>
          <w:szCs w:val="28"/>
          <w:lang w:val="vi-VN" w:eastAsia="vi-VN"/>
        </w:rPr>
        <w:t xml:space="preserve"> là người đại diện theo pháp luật</w:t>
      </w:r>
      <w:r>
        <w:rPr>
          <w:rFonts w:eastAsia="Times New Roman" w:cs="Times New Roman"/>
          <w:szCs w:val="28"/>
          <w:lang w:eastAsia="vi-VN"/>
        </w:rPr>
        <w:t xml:space="preserve"> (thứ nhất)</w:t>
      </w:r>
      <w:r>
        <w:rPr>
          <w:rFonts w:eastAsia="Times New Roman" w:cs="Times New Roman"/>
          <w:szCs w:val="28"/>
          <w:lang w:val="vi-VN" w:eastAsia="vi-VN"/>
        </w:rPr>
        <w:t xml:space="preserve"> của</w:t>
      </w:r>
      <w:r>
        <w:rPr>
          <w:rFonts w:eastAsia="Times New Roman" w:cs="Times New Roman"/>
          <w:color w:val="000000"/>
          <w:szCs w:val="28"/>
          <w:lang w:eastAsia="vi-VN"/>
        </w:rPr>
        <w:t xml:space="preserve"> công ty</w:t>
      </w:r>
      <w:r>
        <w:rPr>
          <w:rFonts w:eastAsia="Times New Roman" w:cs="Times New Roman"/>
          <w:szCs w:val="28"/>
          <w:lang w:val="vi-VN" w:eastAsia="vi-VN"/>
        </w:rPr>
        <w:t xml:space="preserve">, chịu trách nhiệm </w:t>
      </w:r>
      <w:r>
        <w:rPr>
          <w:rFonts w:eastAsia="Times New Roman" w:cs="Times New Roman"/>
          <w:szCs w:val="28"/>
          <w:lang w:eastAsia="vi-VN"/>
        </w:rPr>
        <w:t xml:space="preserve">chỉ đạo và </w:t>
      </w:r>
      <w:r>
        <w:rPr>
          <w:rFonts w:eastAsia="Times New Roman" w:cs="Times New Roman"/>
          <w:szCs w:val="28"/>
          <w:lang w:val="vi-VN" w:eastAsia="vi-VN"/>
        </w:rPr>
        <w:t xml:space="preserve">điều hành mọi hoạt động của </w:t>
      </w:r>
      <w:r>
        <w:rPr>
          <w:rFonts w:eastAsia="Times New Roman" w:cs="Times New Roman"/>
          <w:color w:val="000000"/>
          <w:szCs w:val="28"/>
          <w:lang w:eastAsia="vi-VN"/>
        </w:rPr>
        <w:t>công ty</w:t>
      </w:r>
      <w:r>
        <w:rPr>
          <w:rFonts w:eastAsia="Times New Roman" w:cs="Times New Roman"/>
          <w:szCs w:val="28"/>
          <w:lang w:val="vi-VN" w:eastAsia="vi-VN"/>
        </w:rPr>
        <w:t xml:space="preserve"> theo quy định của pháp luật, Điều lệ Công ty,</w:t>
      </w:r>
      <w:r>
        <w:rPr>
          <w:rFonts w:eastAsia="Times New Roman" w:cs="Times New Roman"/>
          <w:szCs w:val="28"/>
          <w:lang w:eastAsia="vi-VN"/>
        </w:rPr>
        <w:t xml:space="preserve"> quyết định,</w:t>
      </w:r>
      <w:r>
        <w:rPr>
          <w:rFonts w:eastAsia="Times New Roman" w:cs="Times New Roman"/>
          <w:szCs w:val="28"/>
          <w:lang w:val="vi-VN" w:eastAsia="vi-VN"/>
        </w:rPr>
        <w:t xml:space="preserve"> </w:t>
      </w:r>
      <w:r>
        <w:rPr>
          <w:rFonts w:eastAsia="Times New Roman" w:cs="Times New Roman"/>
          <w:szCs w:val="28"/>
          <w:lang w:eastAsia="vi-VN"/>
        </w:rPr>
        <w:t>n</w:t>
      </w:r>
      <w:r>
        <w:rPr>
          <w:rFonts w:eastAsia="Times New Roman" w:cs="Times New Roman"/>
          <w:szCs w:val="28"/>
          <w:lang w:val="vi-VN" w:eastAsia="vi-VN"/>
        </w:rPr>
        <w:t>ghị quyết của Hội đồng quản trị</w:t>
      </w:r>
      <w:r>
        <w:rPr>
          <w:rFonts w:eastAsia="Times New Roman" w:cs="Times New Roman"/>
          <w:szCs w:val="28"/>
          <w:lang w:eastAsia="vi-VN"/>
        </w:rPr>
        <w:t>, nghị quyết Đại hội đồng cổ đông.</w:t>
      </w:r>
    </w:p>
    <w:p>
      <w:pPr>
        <w:spacing w:before="120" w:after="0" w:line="240" w:lineRule="auto"/>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b) Chủ tịch Hội đồng quản trị làm chủ tọa Đại hội đồng Cổ đông; chỉ đạo lập báo cáo tài chính hằng năm; Báo cáo về tình hình kinh doanh của</w:t>
      </w:r>
      <w:r>
        <w:rPr>
          <w:rFonts w:eastAsia="Times New Roman" w:cs="Times New Roman"/>
          <w:color w:val="000000"/>
          <w:szCs w:val="28"/>
          <w:lang w:eastAsia="vi-VN"/>
        </w:rPr>
        <w:t xml:space="preserve"> công ty</w:t>
      </w:r>
      <w:r>
        <w:rPr>
          <w:rFonts w:eastAsia="Times New Roman" w:cs="Times New Roman"/>
          <w:szCs w:val="28"/>
          <w:lang w:eastAsia="vi-VN"/>
        </w:rPr>
        <w:t xml:space="preserve"> ; Báo cáo đánh giá công tác quản lý, điều hành </w:t>
      </w:r>
      <w:r>
        <w:rPr>
          <w:rFonts w:eastAsia="Times New Roman" w:cs="Times New Roman"/>
          <w:color w:val="000000"/>
          <w:szCs w:val="28"/>
          <w:lang w:eastAsia="vi-VN"/>
        </w:rPr>
        <w:t>công ty</w:t>
      </w:r>
      <w:r>
        <w:rPr>
          <w:rFonts w:eastAsia="Times New Roman" w:cs="Times New Roman"/>
          <w:szCs w:val="28"/>
          <w:lang w:eastAsia="vi-VN"/>
        </w:rPr>
        <w:t xml:space="preserve"> lên Đại hội đồng Cổ đông.</w:t>
      </w:r>
    </w:p>
    <w:p>
      <w:pPr>
        <w:spacing w:before="120" w:after="0" w:line="240" w:lineRule="auto"/>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 xml:space="preserve">c) Lập chương trình, kế hoạch hoạt động của Hội đồng quản trị; Phân công các thành viên Hội đồng quản trị kiểm tra, giám sát các hoạt động của </w:t>
      </w:r>
      <w:r>
        <w:rPr>
          <w:rFonts w:eastAsia="Times New Roman" w:cs="Times New Roman"/>
          <w:color w:val="000000"/>
          <w:szCs w:val="28"/>
          <w:lang w:eastAsia="vi-VN"/>
        </w:rPr>
        <w:t>công ty</w:t>
      </w:r>
      <w:r>
        <w:rPr>
          <w:rFonts w:eastAsia="Times New Roman" w:cs="Times New Roman"/>
          <w:szCs w:val="28"/>
          <w:lang w:eastAsia="vi-VN"/>
        </w:rPr>
        <w:t>.</w:t>
      </w:r>
    </w:p>
    <w:p>
      <w:pPr>
        <w:spacing w:before="120" w:after="0" w:line="240" w:lineRule="auto"/>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d) Chuẩn bị hoặc chỉ đạo việc chuẩn bị chương trình, nội dung, tài liệu phục vụ cuộc họp; triệu tập và chủ tọa họp Hội đồng quản trị.</w:t>
      </w:r>
    </w:p>
    <w:p>
      <w:pPr>
        <w:spacing w:before="120" w:after="0" w:line="240" w:lineRule="auto"/>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e) Tổ chức việc thông qua quyết định, nghị quyết của Hội đồng quản trị.</w:t>
      </w:r>
    </w:p>
    <w:p>
      <w:pPr>
        <w:spacing w:before="120" w:after="0" w:line="240" w:lineRule="auto"/>
        <w:ind w:right="30"/>
        <w:jc w:val="both"/>
        <w:rPr>
          <w:rFonts w:eastAsia="Times New Roman" w:cs="Times New Roman"/>
          <w:spacing w:val="-6"/>
          <w:szCs w:val="28"/>
          <w:lang w:eastAsia="vi-VN"/>
        </w:rPr>
      </w:pPr>
      <w:r>
        <w:rPr>
          <w:rFonts w:eastAsia="Times New Roman" w:cs="Times New Roman"/>
          <w:szCs w:val="28"/>
          <w:lang w:eastAsia="vi-VN"/>
        </w:rPr>
        <w:tab/>
      </w:r>
      <w:r>
        <w:rPr>
          <w:rFonts w:eastAsia="Times New Roman" w:cs="Times New Roman"/>
          <w:spacing w:val="-6"/>
          <w:szCs w:val="28"/>
          <w:lang w:eastAsia="vi-VN"/>
        </w:rPr>
        <w:t>f) Giám sát quá trình tổ chức thực hiện các quyết định, nghị quyết của Hội đồng quản trị.</w:t>
      </w:r>
    </w:p>
    <w:p>
      <w:pPr>
        <w:spacing w:before="120" w:after="0" w:line="240" w:lineRule="auto"/>
        <w:ind w:right="30"/>
        <w:jc w:val="both"/>
        <w:rPr>
          <w:rFonts w:eastAsia="Times New Roman" w:cs="Times New Roman"/>
          <w:sz w:val="32"/>
          <w:szCs w:val="28"/>
          <w:lang w:eastAsia="vi-VN"/>
        </w:rPr>
      </w:pPr>
      <w:r>
        <w:rPr>
          <w:rFonts w:eastAsia="Times New Roman" w:cs="Times New Roman"/>
          <w:szCs w:val="28"/>
          <w:lang w:eastAsia="vi-VN"/>
        </w:rPr>
        <w:tab/>
      </w:r>
      <w:r>
        <w:rPr>
          <w:rFonts w:eastAsia="Times New Roman" w:cs="Times New Roman"/>
          <w:szCs w:val="28"/>
          <w:lang w:eastAsia="vi-VN"/>
        </w:rPr>
        <w:t xml:space="preserve">g) </w:t>
      </w:r>
      <w:r>
        <w:rPr>
          <w:rFonts w:eastAsia="Times New Roman" w:cs="Times New Roman"/>
          <w:szCs w:val="24"/>
          <w:lang w:val="vi-VN" w:eastAsia="vi-VN"/>
        </w:rPr>
        <w:t xml:space="preserve">Phê duyệt dự án đầu tư thuộc thẩm quyền </w:t>
      </w:r>
      <w:r>
        <w:rPr>
          <w:rFonts w:eastAsia="Times New Roman" w:cs="Times New Roman"/>
          <w:szCs w:val="24"/>
          <w:lang w:eastAsia="vi-VN"/>
        </w:rPr>
        <w:t xml:space="preserve">có mức đầu tư từ một (01) tỷ đồng trở lên </w:t>
      </w:r>
      <w:r>
        <w:rPr>
          <w:rFonts w:eastAsia="Times New Roman" w:cs="Times New Roman"/>
          <w:szCs w:val="24"/>
          <w:lang w:val="vi-VN" w:eastAsia="vi-VN"/>
        </w:rPr>
        <w:t>(trừ các thẩm quyền của Hội đồng quản trị, Đại hội đồng cổ đông).</w:t>
      </w:r>
    </w:p>
    <w:p>
      <w:pPr>
        <w:spacing w:before="120" w:after="0" w:line="240" w:lineRule="auto"/>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h) Quyết định bổ nhiệm, miễn nhiệm, điều động, cách chức, khen thưởng, kỷ luật, ký hợp đồng lao động và quyết định mức lương, lợi ích khác đối với Giám đốc, phó giám đốc, Kế toán trưởng Công ty, trưởng, phó phòng ban nghiệp vụ.</w:t>
      </w:r>
    </w:p>
    <w:p>
      <w:pPr>
        <w:widowControl w:val="0"/>
        <w:autoSpaceDE w:val="0"/>
        <w:autoSpaceDN w:val="0"/>
        <w:adjustRightInd w:val="0"/>
        <w:spacing w:before="120" w:after="120" w:line="340" w:lineRule="atLeast"/>
        <w:ind w:firstLine="720"/>
        <w:jc w:val="both"/>
        <w:rPr>
          <w:rFonts w:eastAsia="Times New Roman" w:cs="Times New Roman"/>
          <w:szCs w:val="28"/>
          <w:lang w:eastAsia="vi-VN"/>
        </w:rPr>
      </w:pPr>
      <w:r>
        <w:rPr>
          <w:rFonts w:eastAsia="Times New Roman" w:cs="Times New Roman"/>
          <w:szCs w:val="28"/>
          <w:lang w:eastAsia="vi-VN"/>
        </w:rPr>
        <w:t>i) Giám sát, chỉ đạo Giám đốc và người quản lý khác trong điều hành công việc kinh doanh hằng ngày của</w:t>
      </w:r>
      <w:r>
        <w:rPr>
          <w:rFonts w:eastAsia="Times New Roman" w:cs="Times New Roman"/>
          <w:color w:val="000000"/>
          <w:szCs w:val="28"/>
          <w:lang w:eastAsia="vi-VN"/>
        </w:rPr>
        <w:t xml:space="preserve"> công ty</w:t>
      </w:r>
      <w:r>
        <w:rPr>
          <w:rFonts w:eastAsia="Times New Roman" w:cs="Times New Roman"/>
          <w:szCs w:val="28"/>
          <w:lang w:eastAsia="vi-VN"/>
        </w:rPr>
        <w:t xml:space="preserve"> . </w:t>
      </w:r>
    </w:p>
    <w:p>
      <w:pPr>
        <w:widowControl w:val="0"/>
        <w:autoSpaceDE w:val="0"/>
        <w:autoSpaceDN w:val="0"/>
        <w:adjustRightInd w:val="0"/>
        <w:spacing w:before="120" w:after="120" w:line="340" w:lineRule="atLeast"/>
        <w:ind w:firstLine="720"/>
        <w:jc w:val="both"/>
        <w:rPr>
          <w:rFonts w:eastAsia="Times New Roman" w:cs="Times New Roman"/>
          <w:szCs w:val="28"/>
          <w:lang w:eastAsia="vi-VN"/>
        </w:rPr>
      </w:pPr>
      <w:r>
        <w:rPr>
          <w:rFonts w:eastAsia="Times New Roman" w:cs="Times New Roman"/>
          <w:szCs w:val="28"/>
          <w:lang w:eastAsia="vi-VN"/>
        </w:rPr>
        <w:t>k) Phê duyệt kế hoạch tuyển dụng lao động trên cơ sở đề nghị của Giám đốc.</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l) Quyết định mọi vấn đề về thu, chi tài chính của </w:t>
      </w:r>
      <w:r>
        <w:rPr>
          <w:rFonts w:eastAsia="Times New Roman" w:cs="Times New Roman"/>
          <w:color w:val="000000"/>
          <w:szCs w:val="28"/>
          <w:lang w:eastAsia="vi-VN"/>
        </w:rPr>
        <w:t>công ty</w:t>
      </w:r>
      <w:r>
        <w:rPr>
          <w:rFonts w:eastAsia="Times New Roman" w:cs="Times New Roman"/>
          <w:szCs w:val="28"/>
          <w:lang w:eastAsia="vi-VN"/>
        </w:rPr>
        <w:t>. Tổ</w:t>
      </w:r>
      <w:r>
        <w:rPr>
          <w:rFonts w:eastAsia="Times New Roman" w:cs="Times New Roman"/>
          <w:spacing w:val="-2"/>
          <w:szCs w:val="28"/>
          <w:lang w:val="vi-VN" w:eastAsia="vi-VN"/>
        </w:rPr>
        <w:t xml:space="preserve"> chức thực hiệ</w:t>
      </w:r>
      <w:r>
        <w:rPr>
          <w:rFonts w:eastAsia="Times New Roman" w:cs="Times New Roman"/>
          <w:spacing w:val="-2"/>
          <w:szCs w:val="28"/>
          <w:lang w:eastAsia="vi-VN"/>
        </w:rPr>
        <w:t>n</w:t>
      </w:r>
      <w:r>
        <w:rPr>
          <w:rFonts w:eastAsia="Times New Roman" w:cs="Times New Roman"/>
          <w:spacing w:val="-2"/>
          <w:szCs w:val="28"/>
          <w:lang w:val="vi-VN" w:eastAsia="vi-VN"/>
        </w:rPr>
        <w:t xml:space="preserve"> kế hoạch kinh doanh và phương án đầu tư</w:t>
      </w:r>
      <w:r>
        <w:rPr>
          <w:rFonts w:eastAsia="Times New Roman" w:cs="Times New Roman"/>
          <w:spacing w:val="-2"/>
          <w:szCs w:val="28"/>
          <w:lang w:eastAsia="vi-VN"/>
        </w:rPr>
        <w:t xml:space="preserve"> </w:t>
      </w:r>
      <w:r>
        <w:rPr>
          <w:rFonts w:eastAsia="Times New Roman" w:cs="Times New Roman"/>
          <w:spacing w:val="-2"/>
          <w:szCs w:val="28"/>
          <w:lang w:val="vi-VN" w:eastAsia="vi-VN"/>
        </w:rPr>
        <w:t>của</w:t>
      </w:r>
      <w:r>
        <w:rPr>
          <w:rFonts w:eastAsia="Times New Roman" w:cs="Times New Roman"/>
          <w:color w:val="000000"/>
          <w:szCs w:val="28"/>
          <w:lang w:eastAsia="vi-VN"/>
        </w:rPr>
        <w:t xml:space="preserve"> công ty </w:t>
      </w:r>
      <w:r>
        <w:rPr>
          <w:rFonts w:eastAsia="Times New Roman" w:cs="Times New Roman"/>
          <w:spacing w:val="-2"/>
          <w:szCs w:val="28"/>
          <w:lang w:val="vi-VN" w:eastAsia="vi-VN"/>
        </w:rPr>
        <w:t>đã được Hội đồng quản trị hoặc Đại hội đồng cổ đông thông qua;</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m) Có trách nhiệm thay mặt Hội đồng quản trị ký các văn bản, quyết định, quy định, thỏa thuận thuộc thẩm quyền của Hội đồng quản trị và đã được Hội đồng quản trị thông qua theo đúng quy định.</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n) Ký kết hợp đồng, các giao dịch giữa </w:t>
      </w:r>
      <w:r>
        <w:rPr>
          <w:rFonts w:eastAsia="Times New Roman" w:cs="Times New Roman"/>
          <w:color w:val="000000"/>
          <w:szCs w:val="28"/>
          <w:lang w:eastAsia="vi-VN"/>
        </w:rPr>
        <w:t>công ty</w:t>
      </w:r>
      <w:r>
        <w:rPr>
          <w:rFonts w:eastAsia="Times New Roman" w:cs="Times New Roman"/>
          <w:szCs w:val="28"/>
          <w:lang w:eastAsia="vi-VN"/>
        </w:rPr>
        <w:t xml:space="preserve"> với các đối tác và nội bộ có giá trị dưới 35% tổng giá trị tài sản của doanh nghiệp tại thời điểm gần nhất (trừ trường hợp thuộc thẩm quyền của Hội đồng quản trị).</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o) Ủy quyền cho Giám đốc được ký kết một số hợp đồng hoặc giao dịch với các đối tác và nội bộ thuộc thẩm quyền của mình.</w:t>
      </w:r>
    </w:p>
    <w:p>
      <w:pPr>
        <w:spacing w:before="120" w:after="0" w:line="240" w:lineRule="auto"/>
        <w:ind w:right="30"/>
        <w:jc w:val="both"/>
        <w:rPr>
          <w:rFonts w:eastAsia="Times New Roman" w:cs="Times New Roman"/>
          <w:szCs w:val="28"/>
          <w:lang w:eastAsia="vi-VN"/>
        </w:rPr>
      </w:pPr>
      <w:r>
        <w:rPr>
          <w:rFonts w:eastAsia="Times New Roman" w:cs="Times New Roman"/>
          <w:szCs w:val="28"/>
          <w:lang w:eastAsia="vi-VN"/>
        </w:rPr>
        <w:tab/>
      </w:r>
      <w:r>
        <w:rPr>
          <w:rFonts w:eastAsia="Times New Roman" w:cs="Times New Roman"/>
          <w:szCs w:val="28"/>
          <w:lang w:eastAsia="vi-VN"/>
        </w:rPr>
        <w:t>p) Quyền và nghĩa vụ khác theo quy định của pháp luật.</w:t>
      </w:r>
    </w:p>
    <w:p>
      <w:pPr>
        <w:spacing w:before="120" w:after="120" w:line="340" w:lineRule="atLeast"/>
        <w:ind w:firstLine="562"/>
        <w:jc w:val="both"/>
        <w:rPr>
          <w:rFonts w:eastAsia="Times New Roman" w:cs="Times New Roman"/>
          <w:b/>
          <w:i/>
          <w:szCs w:val="24"/>
          <w:lang w:eastAsia="vi-VN"/>
        </w:rPr>
      </w:pPr>
      <w:r>
        <w:rPr>
          <w:rFonts w:eastAsia="Times New Roman" w:cs="Times New Roman"/>
          <w:szCs w:val="24"/>
          <w:shd w:val="solid" w:color="FFFFFF" w:fill="auto"/>
          <w:lang w:eastAsia="vi-VN"/>
        </w:rPr>
        <w:tab/>
      </w:r>
      <w:r>
        <w:rPr>
          <w:rFonts w:eastAsia="Times New Roman" w:cs="Times New Roman"/>
          <w:szCs w:val="24"/>
          <w:shd w:val="solid" w:color="FFFFFF" w:fill="auto"/>
          <w:lang w:eastAsia="vi-VN"/>
        </w:rPr>
        <w:t>3</w:t>
      </w:r>
      <w:r>
        <w:rPr>
          <w:rFonts w:eastAsia="Times New Roman" w:cs="Times New Roman"/>
          <w:szCs w:val="24"/>
          <w:shd w:val="solid" w:color="FFFFFF" w:fill="auto"/>
          <w:lang w:val="vi-VN" w:eastAsia="vi-VN"/>
        </w:rPr>
        <w:t>. Trường hợp</w:t>
      </w:r>
      <w:r>
        <w:rPr>
          <w:rFonts w:eastAsia="Times New Roman" w:cs="Times New Roman"/>
          <w:szCs w:val="24"/>
          <w:lang w:val="vi-VN" w:eastAsia="vi-VN"/>
        </w:rPr>
        <w:t xml:space="preserve"> Chủ tịch Hội đồng quản trị vắng mặt hoặc không thể thực hiện được nhiệm vụ của mình thì ủy quyền bằng văn bản cho</w:t>
      </w:r>
      <w:r>
        <w:rPr>
          <w:rFonts w:eastAsia="Times New Roman" w:cs="Times New Roman"/>
          <w:szCs w:val="24"/>
          <w:lang w:eastAsia="vi-VN"/>
        </w:rPr>
        <w:t xml:space="preserve"> Giám đốc hoặc</w:t>
      </w:r>
      <w:r>
        <w:rPr>
          <w:rFonts w:eastAsia="Times New Roman" w:cs="Times New Roman"/>
          <w:szCs w:val="24"/>
          <w:lang w:val="vi-VN" w:eastAsia="vi-VN"/>
        </w:rPr>
        <w:t xml:space="preserve"> một thành viên khác thực hiện các quyền và nghĩa vụ của Chủ tịch Hội đồng quản trị theo nguyên tắc quy định tại Điều lệ</w:t>
      </w:r>
      <w:r>
        <w:rPr>
          <w:rFonts w:eastAsia="Times New Roman" w:cs="Times New Roman"/>
          <w:szCs w:val="24"/>
          <w:lang w:eastAsia="vi-VN"/>
        </w:rPr>
        <w:t xml:space="preserve"> </w:t>
      </w:r>
      <w:r>
        <w:rPr>
          <w:rFonts w:eastAsia="Times New Roman" w:cs="Times New Roman"/>
          <w:color w:val="000000"/>
          <w:szCs w:val="28"/>
          <w:lang w:eastAsia="vi-VN"/>
        </w:rPr>
        <w:t>công ty</w:t>
      </w:r>
      <w:r>
        <w:rPr>
          <w:rFonts w:eastAsia="Times New Roman" w:cs="Times New Roman"/>
          <w:szCs w:val="24"/>
          <w:lang w:val="vi-VN" w:eastAsia="vi-VN"/>
        </w:rPr>
        <w:t xml:space="preserve">. </w:t>
      </w:r>
      <w:r>
        <w:rPr>
          <w:rFonts w:eastAsia="Times New Roman" w:cs="Times New Roman"/>
          <w:szCs w:val="24"/>
          <w:shd w:val="solid" w:color="FFFFFF" w:fill="auto"/>
          <w:lang w:val="vi-VN" w:eastAsia="vi-VN"/>
        </w:rPr>
        <w:t>Trường hợp</w:t>
      </w:r>
      <w:r>
        <w:rPr>
          <w:rFonts w:eastAsia="Times New Roman" w:cs="Times New Roman"/>
          <w:szCs w:val="24"/>
          <w:lang w:val="vi-VN" w:eastAsia="vi-VN"/>
        </w:rPr>
        <w:t xml:space="preserve"> không có người được ủy quyền thì các thành viên còn lại bầu một người </w:t>
      </w:r>
      <w:r>
        <w:rPr>
          <w:rFonts w:eastAsia="Times New Roman" w:cs="Times New Roman"/>
          <w:szCs w:val="24"/>
          <w:shd w:val="solid" w:color="FFFFFF" w:fill="auto"/>
          <w:lang w:val="vi-VN" w:eastAsia="vi-VN"/>
        </w:rPr>
        <w:t>trong</w:t>
      </w:r>
      <w:r>
        <w:rPr>
          <w:rFonts w:eastAsia="Times New Roman" w:cs="Times New Roman"/>
          <w:szCs w:val="24"/>
          <w:lang w:val="vi-VN" w:eastAsia="vi-VN"/>
        </w:rPr>
        <w:t xml:space="preserve"> số các thành viên tạm thời giữ chức Chủ tịch Hội đồng quản trị theo nguyên tắc đa số</w:t>
      </w:r>
      <w:r>
        <w:rPr>
          <w:rFonts w:eastAsia="Times New Roman" w:cs="Times New Roman"/>
          <w:szCs w:val="24"/>
          <w:lang w:eastAsia="vi-VN"/>
        </w:rPr>
        <w:t xml:space="preserve"> cho đến khi có quyết định mới của Hội đồng quản trị</w:t>
      </w:r>
      <w:r>
        <w:rPr>
          <w:rFonts w:eastAsia="Times New Roman" w:cs="Times New Roman"/>
          <w:szCs w:val="24"/>
          <w:lang w:val="vi-VN" w:eastAsia="vi-VN"/>
        </w:rPr>
        <w:t>.</w:t>
      </w:r>
      <w:r>
        <w:rPr>
          <w:rFonts w:eastAsia="Times New Roman" w:cs="Times New Roman"/>
          <w:b/>
          <w:szCs w:val="24"/>
          <w:lang w:eastAsia="vi-VN"/>
        </w:rPr>
        <w:t xml:space="preserve"> </w:t>
      </w:r>
    </w:p>
    <w:p>
      <w:pPr>
        <w:spacing w:before="120" w:after="0" w:line="240" w:lineRule="auto"/>
        <w:ind w:right="30" w:firstLine="720"/>
        <w:jc w:val="both"/>
        <w:rPr>
          <w:rFonts w:eastAsia="Times New Roman" w:cs="Times New Roman"/>
          <w:szCs w:val="28"/>
          <w:lang w:eastAsia="vi-VN"/>
        </w:rPr>
      </w:pPr>
      <w:r>
        <w:rPr>
          <w:rFonts w:eastAsia="Times New Roman" w:cs="Times New Roman"/>
          <w:spacing w:val="-4"/>
          <w:szCs w:val="28"/>
          <w:lang w:eastAsia="vi-VN"/>
        </w:rPr>
        <w:t xml:space="preserve">4. </w:t>
      </w:r>
      <w:r>
        <w:rPr>
          <w:rFonts w:eastAsia="Times New Roman" w:cs="Times New Roman"/>
          <w:szCs w:val="28"/>
          <w:lang w:eastAsia="vi-VN"/>
        </w:rPr>
        <w:t xml:space="preserve"> </w:t>
      </w:r>
      <w:r>
        <w:rPr>
          <w:rFonts w:eastAsia="Times New Roman" w:cs="Times New Roman"/>
          <w:szCs w:val="24"/>
          <w:lang w:eastAsia="vi-VN"/>
        </w:rPr>
        <w:t xml:space="preserve">Giám đốc </w:t>
      </w:r>
      <w:r>
        <w:rPr>
          <w:rFonts w:eastAsia="Times New Roman" w:cs="Times New Roman"/>
          <w:szCs w:val="28"/>
          <w:lang w:eastAsia="vi-VN"/>
        </w:rPr>
        <w:t>có các quyền và nghĩa vụ sau.</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a) Giúp Chủ tịch Hội đồng quản trị điều hành công việc khi được Chủ tịch Hội đồng quản trị ủy quyền bằng văn bản.</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 xml:space="preserve">b) Giám sát kết quả hoạt động kinh doanh của </w:t>
      </w:r>
      <w:r>
        <w:rPr>
          <w:rFonts w:eastAsia="Times New Roman" w:cs="Times New Roman"/>
          <w:color w:val="000000"/>
          <w:szCs w:val="28"/>
          <w:lang w:eastAsia="vi-VN"/>
        </w:rPr>
        <w:t>công ty</w:t>
      </w:r>
      <w:r>
        <w:rPr>
          <w:rFonts w:eastAsia="Times New Roman" w:cs="Times New Roman"/>
          <w:szCs w:val="28"/>
          <w:lang w:eastAsia="vi-VN"/>
        </w:rPr>
        <w:t>.</w:t>
      </w:r>
    </w:p>
    <w:p>
      <w:pPr>
        <w:spacing w:before="120" w:after="0" w:line="240" w:lineRule="auto"/>
        <w:ind w:right="30" w:firstLine="720"/>
        <w:jc w:val="both"/>
        <w:rPr>
          <w:rFonts w:eastAsia="Times New Roman" w:cs="Times New Roman"/>
          <w:szCs w:val="28"/>
          <w:lang w:eastAsia="vi-VN"/>
        </w:rPr>
      </w:pPr>
      <w:r>
        <w:rPr>
          <w:rFonts w:eastAsia="Times New Roman" w:cs="Times New Roman"/>
          <w:szCs w:val="28"/>
          <w:lang w:eastAsia="vi-VN"/>
        </w:rPr>
        <w:t>c) Thực hiện ký một số văn bản theo ủy quyền của Chủ tịch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30. Cuộc họp của Hội đồng quản trị</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1. Chủ tịch Hội đồng quản trị sẽ được bầu trong cuộc họp đầu tiên của nhiệm kỳ Hội đồng quản trị trong thời hạn </w:t>
      </w:r>
      <w:r>
        <w:rPr>
          <w:rFonts w:eastAsia="Times New Roman" w:cs="Times New Roman"/>
          <w:szCs w:val="28"/>
          <w:lang w:eastAsia="vi-VN"/>
        </w:rPr>
        <w:t>bảy (</w:t>
      </w:r>
      <w:r>
        <w:rPr>
          <w:rFonts w:eastAsia="Times New Roman" w:cs="Times New Roman"/>
          <w:szCs w:val="28"/>
          <w:lang w:val="vi-VN" w:eastAsia="vi-VN"/>
        </w:rPr>
        <w:t>07</w:t>
      </w:r>
      <w:r>
        <w:rPr>
          <w:rFonts w:eastAsia="Times New Roman" w:cs="Times New Roman"/>
          <w:szCs w:val="28"/>
          <w:lang w:eastAsia="vi-VN"/>
        </w:rPr>
        <w:t>)</w:t>
      </w:r>
      <w:r>
        <w:rPr>
          <w:rFonts w:eastAsia="Times New Roman" w:cs="Times New Roman"/>
          <w:szCs w:val="28"/>
          <w:lang w:val="vi-VN" w:eastAsia="vi-VN"/>
        </w:rPr>
        <w:t xml:space="preserve"> ngày làm việc, kể từ ngày kết thúc bầu cử Hội đồng quản trị nhiệm kỳ đó. Cuộc họp này do thành viên có số phiếu bầu cao nhất hoặc tỷ lệ phiếu bầu cao nhất triệu tập. Trường hợp có nhiều hơn một</w:t>
      </w:r>
      <w:r>
        <w:rPr>
          <w:rFonts w:eastAsia="Times New Roman" w:cs="Times New Roman"/>
          <w:szCs w:val="28"/>
          <w:lang w:eastAsia="vi-VN"/>
        </w:rPr>
        <w:t xml:space="preserve"> (01)</w:t>
      </w:r>
      <w:r>
        <w:rPr>
          <w:rFonts w:eastAsia="Times New Roman" w:cs="Times New Roman"/>
          <w:szCs w:val="28"/>
          <w:lang w:val="vi-VN" w:eastAsia="vi-VN"/>
        </w:rPr>
        <w:t xml:space="preserve"> thành viên có số phiếu bầu cao nhất hoặc tỷ lệ phiếu bầu cao nhất thì các thành viên này bầu</w:t>
      </w:r>
      <w:r>
        <w:rPr>
          <w:rFonts w:eastAsia="Times New Roman" w:cs="Times New Roman"/>
          <w:szCs w:val="28"/>
          <w:lang w:eastAsia="vi-VN"/>
        </w:rPr>
        <w:t xml:space="preserve"> </w:t>
      </w:r>
      <w:r>
        <w:rPr>
          <w:rFonts w:eastAsia="Times New Roman" w:cs="Times New Roman"/>
          <w:szCs w:val="28"/>
          <w:lang w:val="vi-VN" w:eastAsia="vi-VN"/>
        </w:rPr>
        <w:t xml:space="preserve">một </w:t>
      </w:r>
      <w:r>
        <w:rPr>
          <w:rFonts w:eastAsia="Times New Roman" w:cs="Times New Roman"/>
          <w:szCs w:val="28"/>
          <w:lang w:eastAsia="vi-VN"/>
        </w:rPr>
        <w:t>(01)</w:t>
      </w:r>
      <w:r>
        <w:rPr>
          <w:rFonts w:eastAsia="Times New Roman" w:cs="Times New Roman"/>
          <w:szCs w:val="28"/>
          <w:lang w:val="vi-VN" w:eastAsia="vi-VN"/>
        </w:rPr>
        <w:t xml:space="preserve"> người trong số họ triệu tập họp Hội đồng quản trị theo nguyên tắc đa số.</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 xml:space="preserve">2. Chủ tịch Hội đồng quản trị phải triệu tập các cuộc họp Hội đồng quản trị định kỳ và bất thường, lập chương trình nghị sự, thời gian và địa điểm họp chậm nhất </w:t>
      </w:r>
      <w:r>
        <w:rPr>
          <w:rFonts w:eastAsia="Times New Roman" w:cs="Times New Roman"/>
          <w:szCs w:val="28"/>
          <w:lang w:eastAsia="vi-VN"/>
        </w:rPr>
        <w:t>năm (</w:t>
      </w:r>
      <w:r>
        <w:rPr>
          <w:rFonts w:eastAsia="Times New Roman" w:cs="Times New Roman"/>
          <w:szCs w:val="28"/>
          <w:lang w:val="vi-VN" w:eastAsia="vi-VN"/>
        </w:rPr>
        <w:t>0</w:t>
      </w:r>
      <w:r>
        <w:rPr>
          <w:rFonts w:eastAsia="Times New Roman" w:cs="Times New Roman"/>
          <w:szCs w:val="28"/>
          <w:lang w:eastAsia="vi-VN"/>
        </w:rPr>
        <w:t>5)</w:t>
      </w:r>
      <w:r>
        <w:rPr>
          <w:rFonts w:eastAsia="Times New Roman" w:cs="Times New Roman"/>
          <w:szCs w:val="28"/>
          <w:lang w:val="vi-VN" w:eastAsia="vi-VN"/>
        </w:rPr>
        <w:t xml:space="preserve"> ngày làm việc trước ngày họp dự kiến. Chủ tịch có thể triệu tập họp bất kỳ khi nào khi xét thấy cần thiết, nhưng mỗi quý phải họp ít nhất một</w:t>
      </w:r>
      <w:r>
        <w:rPr>
          <w:rFonts w:eastAsia="Times New Roman" w:cs="Times New Roman"/>
          <w:szCs w:val="28"/>
          <w:lang w:eastAsia="vi-VN"/>
        </w:rPr>
        <w:t xml:space="preserve"> (01)</w:t>
      </w:r>
      <w:r>
        <w:rPr>
          <w:rFonts w:eastAsia="Times New Roman" w:cs="Times New Roman"/>
          <w:szCs w:val="28"/>
          <w:lang w:val="vi-VN" w:eastAsia="vi-VN"/>
        </w:rPr>
        <w:t xml:space="preserve"> lần.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3. Chủ tịch Hội đồng quản trị phải triệu tập họp Hội đồng quản trị</w:t>
      </w:r>
      <w:r>
        <w:rPr>
          <w:rFonts w:eastAsia="Times New Roman" w:cs="Times New Roman"/>
          <w:szCs w:val="28"/>
          <w:lang w:eastAsia="vi-VN"/>
        </w:rPr>
        <w:t xml:space="preserve"> </w:t>
      </w:r>
      <w:r>
        <w:rPr>
          <w:rFonts w:eastAsia="Times New Roman" w:cs="Times New Roman"/>
          <w:szCs w:val="28"/>
          <w:lang w:val="vi-VN" w:eastAsia="vi-VN"/>
        </w:rPr>
        <w:t>khi</w:t>
      </w:r>
      <w:r>
        <w:rPr>
          <w:rFonts w:eastAsia="Times New Roman" w:cs="Times New Roman"/>
          <w:szCs w:val="28"/>
          <w:lang w:eastAsia="vi-VN"/>
        </w:rPr>
        <w:t xml:space="preserve"> có</w:t>
      </w:r>
      <w:r>
        <w:rPr>
          <w:rFonts w:eastAsia="Times New Roman" w:cs="Times New Roman"/>
          <w:szCs w:val="28"/>
          <w:lang w:val="vi-VN" w:eastAsia="vi-VN"/>
        </w:rPr>
        <w:t xml:space="preserve"> một trong số các </w:t>
      </w:r>
      <w:r>
        <w:rPr>
          <w:rFonts w:eastAsia="Times New Roman" w:cs="Times New Roman"/>
          <w:szCs w:val="28"/>
          <w:lang w:eastAsia="vi-VN"/>
        </w:rPr>
        <w:t>trường hợp</w:t>
      </w:r>
      <w:r>
        <w:rPr>
          <w:rFonts w:eastAsia="Times New Roman" w:cs="Times New Roman"/>
          <w:szCs w:val="28"/>
          <w:lang w:val="vi-VN" w:eastAsia="vi-VN"/>
        </w:rPr>
        <w:t xml:space="preserve"> dưới đây đề nghị bằng văn bản nêu rõ mục đích cuộc họp, vấn đề cần thảo luận: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w:t>
      </w:r>
      <w:r>
        <w:rPr>
          <w:rFonts w:eastAsia="Times New Roman" w:cs="Times New Roman"/>
          <w:szCs w:val="28"/>
          <w:lang w:eastAsia="vi-VN"/>
        </w:rPr>
        <w:t xml:space="preserve">Có đề nghị của </w:t>
      </w:r>
      <w:r>
        <w:rPr>
          <w:rFonts w:eastAsia="Times New Roman" w:cs="Times New Roman"/>
          <w:szCs w:val="28"/>
          <w:lang w:val="vi-VN" w:eastAsia="vi-VN"/>
        </w:rPr>
        <w:t xml:space="preserve">Ban </w:t>
      </w:r>
      <w:r>
        <w:rPr>
          <w:rFonts w:eastAsia="Times New Roman" w:cs="Times New Roman"/>
          <w:szCs w:val="28"/>
          <w:lang w:eastAsia="vi-VN"/>
        </w:rPr>
        <w:t>K</w:t>
      </w:r>
      <w:r>
        <w:rPr>
          <w:rFonts w:eastAsia="Times New Roman" w:cs="Times New Roman"/>
          <w:szCs w:val="28"/>
          <w:lang w:val="vi-VN" w:eastAsia="vi-VN"/>
        </w:rPr>
        <w:t>iểm soát;</w:t>
      </w:r>
    </w:p>
    <w:p>
      <w:pPr>
        <w:spacing w:before="120" w:after="0" w:line="240" w:lineRule="auto"/>
        <w:ind w:right="30" w:firstLine="720"/>
        <w:jc w:val="both"/>
        <w:rPr>
          <w:rFonts w:eastAsia="Times New Roman" w:cs="Times New Roman"/>
          <w:spacing w:val="-4"/>
          <w:szCs w:val="28"/>
          <w:lang w:val="vi-VN" w:eastAsia="vi-VN"/>
        </w:rPr>
      </w:pPr>
      <w:r>
        <w:rPr>
          <w:rFonts w:eastAsia="Times New Roman" w:cs="Times New Roman"/>
          <w:spacing w:val="-4"/>
          <w:szCs w:val="28"/>
          <w:lang w:val="vi-VN" w:eastAsia="vi-VN"/>
        </w:rPr>
        <w:t>b</w:t>
      </w:r>
      <w:r>
        <w:rPr>
          <w:rFonts w:eastAsia="Times New Roman" w:cs="Times New Roman"/>
          <w:spacing w:val="-4"/>
          <w:szCs w:val="28"/>
          <w:lang w:eastAsia="vi-VN"/>
        </w:rPr>
        <w:t>)</w:t>
      </w:r>
      <w:r>
        <w:rPr>
          <w:rFonts w:eastAsia="Times New Roman" w:cs="Times New Roman"/>
          <w:spacing w:val="-4"/>
          <w:szCs w:val="28"/>
          <w:lang w:val="vi-VN" w:eastAsia="vi-VN"/>
        </w:rPr>
        <w:t xml:space="preserve"> </w:t>
      </w:r>
      <w:r>
        <w:rPr>
          <w:rFonts w:eastAsia="Times New Roman" w:cs="Times New Roman"/>
          <w:spacing w:val="-4"/>
          <w:szCs w:val="28"/>
          <w:lang w:eastAsia="vi-VN"/>
        </w:rPr>
        <w:t>Có đề nghị G</w:t>
      </w:r>
      <w:r>
        <w:rPr>
          <w:rFonts w:eastAsia="Times New Roman" w:cs="Times New Roman"/>
          <w:spacing w:val="-4"/>
          <w:szCs w:val="28"/>
          <w:lang w:val="vi-VN" w:eastAsia="vi-VN"/>
        </w:rPr>
        <w:t xml:space="preserve">iám đốc hoặc ít nhất năm </w:t>
      </w:r>
      <w:r>
        <w:rPr>
          <w:rFonts w:eastAsia="Times New Roman" w:cs="Times New Roman"/>
          <w:spacing w:val="-4"/>
          <w:szCs w:val="28"/>
          <w:lang w:eastAsia="vi-VN"/>
        </w:rPr>
        <w:t>(</w:t>
      </w:r>
      <w:r>
        <w:rPr>
          <w:rFonts w:eastAsia="Times New Roman" w:cs="Times New Roman"/>
          <w:spacing w:val="-4"/>
          <w:szCs w:val="28"/>
          <w:lang w:val="vi-VN" w:eastAsia="vi-VN"/>
        </w:rPr>
        <w:t>05</w:t>
      </w:r>
      <w:r>
        <w:rPr>
          <w:rFonts w:eastAsia="Times New Roman" w:cs="Times New Roman"/>
          <w:spacing w:val="-4"/>
          <w:szCs w:val="28"/>
          <w:lang w:eastAsia="vi-VN"/>
        </w:rPr>
        <w:t>)</w:t>
      </w:r>
      <w:r>
        <w:rPr>
          <w:rFonts w:eastAsia="Times New Roman" w:cs="Times New Roman"/>
          <w:spacing w:val="-4"/>
          <w:szCs w:val="28"/>
          <w:lang w:val="vi-VN" w:eastAsia="vi-VN"/>
        </w:rPr>
        <w:t xml:space="preserve"> người </w:t>
      </w:r>
      <w:r>
        <w:rPr>
          <w:rFonts w:eastAsia="Times New Roman" w:cs="Times New Roman"/>
          <w:spacing w:val="-4"/>
          <w:szCs w:val="28"/>
          <w:lang w:eastAsia="vi-VN"/>
        </w:rPr>
        <w:t>quản lý</w:t>
      </w:r>
      <w:r>
        <w:rPr>
          <w:rFonts w:eastAsia="Times New Roman" w:cs="Times New Roman"/>
          <w:spacing w:val="-4"/>
          <w:szCs w:val="28"/>
          <w:lang w:val="vi-VN" w:eastAsia="vi-VN"/>
        </w:rPr>
        <w:t xml:space="preserve"> khác;</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c)</w:t>
      </w:r>
      <w:r>
        <w:rPr>
          <w:rFonts w:eastAsia="Times New Roman" w:cs="Times New Roman"/>
          <w:szCs w:val="28"/>
          <w:lang w:val="vi-VN" w:eastAsia="vi-VN"/>
        </w:rPr>
        <w:t xml:space="preserve"> </w:t>
      </w:r>
      <w:r>
        <w:rPr>
          <w:rFonts w:eastAsia="Times New Roman" w:cs="Times New Roman"/>
          <w:szCs w:val="28"/>
          <w:lang w:eastAsia="vi-VN"/>
        </w:rPr>
        <w:t>Có đề nghị í</w:t>
      </w:r>
      <w:r>
        <w:rPr>
          <w:rFonts w:eastAsia="Times New Roman" w:cs="Times New Roman"/>
          <w:szCs w:val="28"/>
          <w:lang w:val="vi-VN" w:eastAsia="vi-VN"/>
        </w:rPr>
        <w:t xml:space="preserve">t nhất </w:t>
      </w:r>
      <w:r>
        <w:rPr>
          <w:rFonts w:eastAsia="Times New Roman" w:cs="Times New Roman"/>
          <w:szCs w:val="28"/>
          <w:lang w:eastAsia="vi-VN"/>
        </w:rPr>
        <w:t>hai (</w:t>
      </w:r>
      <w:r>
        <w:rPr>
          <w:rFonts w:eastAsia="Times New Roman" w:cs="Times New Roman"/>
          <w:szCs w:val="28"/>
          <w:lang w:val="vi-VN" w:eastAsia="vi-VN"/>
        </w:rPr>
        <w:t>02</w:t>
      </w:r>
      <w:r>
        <w:rPr>
          <w:rFonts w:eastAsia="Times New Roman" w:cs="Times New Roman"/>
          <w:szCs w:val="28"/>
          <w:lang w:eastAsia="vi-VN"/>
        </w:rPr>
        <w:t>)</w:t>
      </w:r>
      <w:r>
        <w:rPr>
          <w:rFonts w:eastAsia="Times New Roman" w:cs="Times New Roman"/>
          <w:szCs w:val="28"/>
          <w:lang w:val="vi-VN" w:eastAsia="vi-VN"/>
        </w:rPr>
        <w:t xml:space="preserve"> thành viên</w:t>
      </w:r>
      <w:r>
        <w:rPr>
          <w:rFonts w:eastAsia="Times New Roman" w:cs="Times New Roman"/>
          <w:szCs w:val="28"/>
          <w:lang w:eastAsia="vi-VN"/>
        </w:rPr>
        <w:t xml:space="preserve"> của</w:t>
      </w:r>
      <w:r>
        <w:rPr>
          <w:rFonts w:eastAsia="Times New Roman" w:cs="Times New Roman"/>
          <w:szCs w:val="28"/>
          <w:lang w:val="vi-VN" w:eastAsia="vi-VN"/>
        </w:rPr>
        <w:t xml:space="preserve"> Hội đồng quản trị;</w:t>
      </w:r>
    </w:p>
    <w:p>
      <w:pPr>
        <w:spacing w:before="120" w:after="0" w:line="240" w:lineRule="auto"/>
        <w:ind w:right="30" w:firstLine="720"/>
        <w:rPr>
          <w:rFonts w:eastAsia="Times New Roman" w:cs="Times New Roman"/>
          <w:szCs w:val="28"/>
          <w:lang w:val="vi-VN" w:eastAsia="vi-VN"/>
        </w:rPr>
      </w:pPr>
      <w:r>
        <w:rPr>
          <w:rFonts w:eastAsia="Times New Roman" w:cs="Times New Roman"/>
          <w:szCs w:val="28"/>
          <w:lang w:eastAsia="vi-VN"/>
        </w:rPr>
        <w:t>d)</w:t>
      </w:r>
      <w:r>
        <w:rPr>
          <w:rFonts w:eastAsia="Times New Roman" w:cs="Times New Roman"/>
          <w:szCs w:val="28"/>
          <w:lang w:val="vi-VN" w:eastAsia="vi-VN"/>
        </w:rPr>
        <w:t xml:space="preserve"> Các trường hợp khác (nếu có).</w:t>
      </w:r>
    </w:p>
    <w:p>
      <w:pPr>
        <w:spacing w:before="120" w:after="0" w:line="240" w:lineRule="auto"/>
        <w:ind w:right="30" w:firstLine="720"/>
        <w:jc w:val="both"/>
        <w:rPr>
          <w:rFonts w:eastAsia="Times New Roman" w:cs="Times New Roman"/>
          <w:color w:val="000000"/>
          <w:szCs w:val="28"/>
          <w:lang w:val="vi-VN" w:eastAsia="vi-VN"/>
        </w:rPr>
      </w:pPr>
      <w:r>
        <w:rPr>
          <w:rFonts w:eastAsia="Times New Roman" w:cs="Times New Roman"/>
          <w:szCs w:val="28"/>
          <w:lang w:val="vi-VN" w:eastAsia="vi-VN"/>
        </w:rPr>
        <w:t xml:space="preserve">4. Chủ tịch Hội đồng quản trị phải triệu tập họp Hội đồng quản trị trong thời hạn </w:t>
      </w:r>
      <w:r>
        <w:rPr>
          <w:rFonts w:eastAsia="Times New Roman" w:cs="Times New Roman"/>
          <w:szCs w:val="28"/>
          <w:lang w:eastAsia="vi-VN"/>
        </w:rPr>
        <w:t>bảy (</w:t>
      </w:r>
      <w:r>
        <w:rPr>
          <w:rFonts w:eastAsia="Times New Roman" w:cs="Times New Roman"/>
          <w:szCs w:val="28"/>
          <w:lang w:val="vi-VN" w:eastAsia="vi-VN"/>
        </w:rPr>
        <w:t>07</w:t>
      </w:r>
      <w:r>
        <w:rPr>
          <w:rFonts w:eastAsia="Times New Roman" w:cs="Times New Roman"/>
          <w:szCs w:val="28"/>
          <w:lang w:eastAsia="vi-VN"/>
        </w:rPr>
        <w:t>)</w:t>
      </w:r>
      <w:r>
        <w:rPr>
          <w:rFonts w:eastAsia="Times New Roman" w:cs="Times New Roman"/>
          <w:szCs w:val="28"/>
          <w:lang w:val="vi-VN" w:eastAsia="vi-VN"/>
        </w:rPr>
        <w:t xml:space="preserve"> ngày làm việc, kể từ ngày nhận được đề nghị nêu tại </w:t>
      </w:r>
      <w:r>
        <w:rPr>
          <w:rFonts w:eastAsia="Times New Roman" w:cs="Times New Roman"/>
          <w:szCs w:val="28"/>
          <w:lang w:eastAsia="vi-VN"/>
        </w:rPr>
        <w:t>k</w:t>
      </w:r>
      <w:r>
        <w:rPr>
          <w:rFonts w:eastAsia="Times New Roman" w:cs="Times New Roman"/>
          <w:szCs w:val="28"/>
          <w:lang w:val="vi-VN" w:eastAsia="vi-VN"/>
        </w:rPr>
        <w:t>hoản 3 Điều này. Trường hợp không triệu tập họp theo đề nghị thì Chủ tịch Hội đồng quản trị phải chịu trách nhiệm về những thiệt hại xảy ra đối với</w:t>
      </w:r>
      <w:r>
        <w:rPr>
          <w:rFonts w:eastAsia="Times New Roman" w:cs="Times New Roman"/>
          <w:color w:val="000000"/>
          <w:szCs w:val="28"/>
          <w:lang w:eastAsia="vi-VN"/>
        </w:rPr>
        <w:t xml:space="preserve"> công ty</w:t>
      </w:r>
      <w:r>
        <w:rPr>
          <w:rFonts w:eastAsia="Times New Roman" w:cs="Times New Roman"/>
          <w:szCs w:val="28"/>
          <w:lang w:val="vi-VN" w:eastAsia="vi-VN"/>
        </w:rPr>
        <w:t xml:space="preserve">; những người đề nghị </w:t>
      </w:r>
      <w:r>
        <w:rPr>
          <w:rFonts w:eastAsia="Times New Roman" w:cs="Times New Roman"/>
          <w:spacing w:val="-4"/>
          <w:szCs w:val="28"/>
          <w:lang w:val="vi-VN" w:eastAsia="vi-VN"/>
        </w:rPr>
        <w:t xml:space="preserve">tổ chức họp được nêu tại </w:t>
      </w:r>
      <w:r>
        <w:rPr>
          <w:rFonts w:eastAsia="Times New Roman" w:cs="Times New Roman"/>
          <w:color w:val="000000"/>
          <w:szCs w:val="28"/>
          <w:lang w:val="vi-VN" w:eastAsia="vi-VN"/>
        </w:rPr>
        <w:t>khoản 3 Điều 30 có quyền triệu tập họp Hội đồng quản trị.</w:t>
      </w:r>
    </w:p>
    <w:p>
      <w:pPr>
        <w:spacing w:before="120" w:after="0" w:line="240" w:lineRule="auto"/>
        <w:ind w:right="30" w:firstLine="720"/>
        <w:jc w:val="both"/>
        <w:rPr>
          <w:rFonts w:eastAsia="Times New Roman" w:cs="Times New Roman"/>
          <w:szCs w:val="28"/>
          <w:lang w:val="vi-VN" w:eastAsia="vi-VN"/>
        </w:rPr>
      </w:pPr>
      <w:r>
        <w:rPr>
          <w:rFonts w:eastAsia="Times New Roman" w:cs="Times New Roman"/>
          <w:color w:val="000000"/>
          <w:szCs w:val="28"/>
          <w:lang w:val="vi-VN" w:eastAsia="vi-VN"/>
        </w:rPr>
        <w:t>5. Trường hợp có yêu cầu của công ty kiểm toán độc lập thực hiện kiểm toán báo cáo tài chính của Công ty, Chủ tịch Hội đồng quản trị phải triệu tập họp Hội đồng quản trị để bàn về báo cáo kiểm toán và tình hình Công ty.</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6</w:t>
      </w:r>
      <w:r>
        <w:rPr>
          <w:rFonts w:eastAsia="Times New Roman" w:cs="Times New Roman"/>
          <w:szCs w:val="28"/>
          <w:lang w:val="vi-VN" w:eastAsia="vi-VN"/>
        </w:rPr>
        <w:t>. Cuộc họp Hội đồng quản trị được tiến hành tại trụ sở chính</w:t>
      </w:r>
      <w:r>
        <w:rPr>
          <w:rFonts w:eastAsia="Times New Roman" w:cs="Times New Roman"/>
          <w:szCs w:val="28"/>
          <w:lang w:eastAsia="vi-VN"/>
        </w:rPr>
        <w:t xml:space="preserve"> công ty </w:t>
      </w:r>
      <w:r>
        <w:rPr>
          <w:rFonts w:eastAsia="Times New Roman" w:cs="Times New Roman"/>
          <w:szCs w:val="28"/>
          <w:lang w:val="vi-VN" w:eastAsia="vi-VN"/>
        </w:rPr>
        <w:t>hoặc tại địa điểm khác ở Việt Nam hoặc ở nước ngoài theo quyết định của Chủ tịch Hội đồng quản trị và được sự nhất trí của Hội đồng quản trị.</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7</w:t>
      </w:r>
      <w:r>
        <w:rPr>
          <w:rFonts w:eastAsia="Times New Roman" w:cs="Times New Roman"/>
          <w:szCs w:val="28"/>
          <w:lang w:val="vi-VN" w:eastAsia="vi-VN"/>
        </w:rPr>
        <w:t xml:space="preserve">. Thông báo họp Hội đồng quản trị phải được gửi cho các thành viên Hội đồng quản trị và các </w:t>
      </w:r>
      <w:r>
        <w:rPr>
          <w:rFonts w:eastAsia="Times New Roman" w:cs="Times New Roman"/>
          <w:szCs w:val="28"/>
          <w:lang w:eastAsia="vi-VN"/>
        </w:rPr>
        <w:t>thành viên Ban Kiểm soát</w:t>
      </w:r>
      <w:r>
        <w:rPr>
          <w:rFonts w:eastAsia="Times New Roman" w:cs="Times New Roman"/>
          <w:szCs w:val="28"/>
          <w:lang w:val="vi-VN" w:eastAsia="vi-VN"/>
        </w:rPr>
        <w:t xml:space="preserve"> ít nhất </w:t>
      </w:r>
      <w:r>
        <w:rPr>
          <w:rFonts w:eastAsia="Times New Roman" w:cs="Times New Roman"/>
          <w:szCs w:val="28"/>
          <w:lang w:eastAsia="vi-VN"/>
        </w:rPr>
        <w:t>ba (03)</w:t>
      </w:r>
      <w:r>
        <w:rPr>
          <w:rFonts w:eastAsia="Times New Roman" w:cs="Times New Roman"/>
          <w:szCs w:val="28"/>
          <w:lang w:val="vi-VN" w:eastAsia="vi-VN"/>
        </w:rPr>
        <w:t xml:space="preserve"> ngày làm việc trước ngày họp</w:t>
      </w:r>
      <w:r>
        <w:rPr>
          <w:rFonts w:eastAsia="Times New Roman" w:cs="Times New Roman"/>
          <w:szCs w:val="28"/>
          <w:lang w:eastAsia="vi-VN"/>
        </w:rPr>
        <w:t xml:space="preserve">. Thành viên Hội đồng quản trị có thể từ chối thông báo mời họp bằng văn bản, việc từ chối này có thể được thay đổi hoặc huỷ bỏ bằng văn bản của thành viên Hội đồng quản trị đó. </w:t>
      </w:r>
      <w:r>
        <w:rPr>
          <w:rFonts w:eastAsia="Times New Roman" w:cs="Times New Roman"/>
          <w:szCs w:val="28"/>
          <w:lang w:val="vi-VN" w:eastAsia="vi-VN"/>
        </w:rPr>
        <w:t>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val="vi-VN" w:eastAsia="vi-VN"/>
        </w:rPr>
        <w:t>Thông báo mời họp được gửi bằng thư, fax, thư điện tử hoặc phương tiện khác, nhưng phải bảo đảm đến được địa chỉ liên lạc của từng thành viên Hội đồng quản trị và các thành viên Ban Kiểm soát được đăng ký tại</w:t>
      </w:r>
      <w:r>
        <w:rPr>
          <w:rFonts w:eastAsia="Times New Roman" w:cs="Times New Roman"/>
          <w:color w:val="000000"/>
          <w:szCs w:val="28"/>
          <w:lang w:eastAsia="vi-VN"/>
        </w:rPr>
        <w:t xml:space="preserve"> công ty</w:t>
      </w:r>
      <w:r>
        <w:rPr>
          <w:rFonts w:eastAsia="Times New Roman" w:cs="Times New Roman"/>
          <w:szCs w:val="28"/>
          <w:lang w:val="vi-VN" w:eastAsia="vi-VN"/>
        </w:rPr>
        <w:t>.</w:t>
      </w:r>
    </w:p>
    <w:p>
      <w:pPr>
        <w:spacing w:before="120" w:after="0" w:line="240" w:lineRule="auto"/>
        <w:ind w:right="30" w:firstLine="720"/>
        <w:jc w:val="both"/>
        <w:rPr>
          <w:rFonts w:eastAsia="Times New Roman" w:cs="Times New Roman"/>
          <w:szCs w:val="28"/>
          <w:lang w:val="vi-VN" w:eastAsia="vi-VN"/>
        </w:rPr>
      </w:pPr>
      <w:r>
        <w:rPr>
          <w:rFonts w:eastAsia="Times New Roman" w:cs="Times New Roman"/>
          <w:szCs w:val="28"/>
          <w:lang w:eastAsia="vi-VN"/>
        </w:rPr>
        <w:t>8</w:t>
      </w:r>
      <w:r>
        <w:rPr>
          <w:rFonts w:eastAsia="Times New Roman" w:cs="Times New Roman"/>
          <w:szCs w:val="28"/>
          <w:lang w:val="vi-VN" w:eastAsia="vi-VN"/>
        </w:rPr>
        <w:t xml:space="preserve">. Các cuộc họp của Hội đồng quản trị được tiến hành khi có ít nhất </w:t>
      </w:r>
      <w:r>
        <w:rPr>
          <w:rFonts w:eastAsia="Times New Roman" w:cs="Times New Roman"/>
          <w:szCs w:val="28"/>
          <w:lang w:eastAsia="vi-VN"/>
        </w:rPr>
        <w:t>ba phần tư (</w:t>
      </w:r>
      <w:r>
        <w:rPr>
          <w:rFonts w:eastAsia="Times New Roman" w:cs="Times New Roman"/>
          <w:szCs w:val="28"/>
          <w:lang w:val="vi-VN" w:eastAsia="vi-VN"/>
        </w:rPr>
        <w:t>3/4</w:t>
      </w:r>
      <w:r>
        <w:rPr>
          <w:rFonts w:eastAsia="Times New Roman" w:cs="Times New Roman"/>
          <w:szCs w:val="28"/>
          <w:lang w:eastAsia="vi-VN"/>
        </w:rPr>
        <w:t>)</w:t>
      </w:r>
      <w:r>
        <w:rPr>
          <w:rFonts w:eastAsia="Times New Roman" w:cs="Times New Roman"/>
          <w:szCs w:val="28"/>
          <w:lang w:val="vi-VN" w:eastAsia="vi-VN"/>
        </w:rPr>
        <w:t xml:space="preserve"> tổng số thành viên Hội đồng quản trị có mặt trực tiếp hoặc thông qua người đại diện (người được ủy quyền</w:t>
      </w:r>
      <w:r>
        <w:rPr>
          <w:rFonts w:eastAsia="Times New Roman" w:cs="Times New Roman"/>
          <w:b/>
          <w:szCs w:val="28"/>
          <w:lang w:val="vi-VN" w:eastAsia="vi-VN"/>
        </w:rPr>
        <w:t xml:space="preserve">) </w:t>
      </w:r>
      <w:r>
        <w:rPr>
          <w:rFonts w:eastAsia="Times New Roman" w:cs="Times New Roman"/>
          <w:szCs w:val="28"/>
          <w:lang w:val="vi-VN" w:eastAsia="vi-VN"/>
        </w:rPr>
        <w:t>nếu được đa số thành viên Hội đồng quản trị chấp thuận.</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Trường hợp không đủ số thành viên dự họp theo quy định, cuộc họp phải được triệu tập lần thứ hai trong thời hạn </w:t>
      </w:r>
      <w:r>
        <w:rPr>
          <w:rFonts w:eastAsia="Times New Roman" w:cs="Times New Roman"/>
          <w:szCs w:val="28"/>
          <w:lang w:eastAsia="vi-VN"/>
        </w:rPr>
        <w:t>bảy (</w:t>
      </w:r>
      <w:r>
        <w:rPr>
          <w:rFonts w:eastAsia="Times New Roman" w:cs="Times New Roman"/>
          <w:szCs w:val="28"/>
          <w:lang w:val="vi-VN" w:eastAsia="vi-VN"/>
        </w:rPr>
        <w:t>07</w:t>
      </w:r>
      <w:r>
        <w:rPr>
          <w:rFonts w:eastAsia="Times New Roman" w:cs="Times New Roman"/>
          <w:szCs w:val="28"/>
          <w:lang w:eastAsia="vi-VN"/>
        </w:rPr>
        <w:t>)</w:t>
      </w:r>
      <w:r>
        <w:rPr>
          <w:rFonts w:eastAsia="Times New Roman" w:cs="Times New Roman"/>
          <w:szCs w:val="28"/>
          <w:lang w:val="vi-VN" w:eastAsia="vi-VN"/>
        </w:rPr>
        <w:t xml:space="preserve"> ngày kể từ ngày dự định họp lần thứ nhất. Cuộc họp triệu tập lần thứ hai được tiến hành nếu có hơn một nửa </w:t>
      </w:r>
      <w:r>
        <w:rPr>
          <w:rFonts w:eastAsia="Times New Roman" w:cs="Times New Roman"/>
          <w:szCs w:val="28"/>
          <w:lang w:eastAsia="vi-VN"/>
        </w:rPr>
        <w:t xml:space="preserve">(1/2) </w:t>
      </w:r>
      <w:r>
        <w:rPr>
          <w:rFonts w:eastAsia="Times New Roman" w:cs="Times New Roman"/>
          <w:szCs w:val="28"/>
          <w:lang w:val="vi-VN" w:eastAsia="vi-VN"/>
        </w:rPr>
        <w:t>số thành viên Hội đồng quản trị dự họp.</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eastAsia="vi-VN"/>
        </w:rPr>
        <w:t>9</w:t>
      </w:r>
      <w:r>
        <w:rPr>
          <w:rFonts w:eastAsia="Times New Roman" w:cs="Times New Roman"/>
          <w:szCs w:val="28"/>
          <w:lang w:val="vi-VN" w:eastAsia="vi-VN"/>
        </w:rPr>
        <w:t>. Cuộc họp của Hội đồng quản trị có thể tổ chức theo hình thức hội nghị trực tuyến</w:t>
      </w:r>
      <w:r>
        <w:rPr>
          <w:rFonts w:eastAsia="Times New Roman" w:cs="Times New Roman"/>
          <w:szCs w:val="28"/>
          <w:lang w:eastAsia="vi-VN"/>
        </w:rPr>
        <w:t xml:space="preserve">, </w:t>
      </w:r>
      <w:r>
        <w:rPr>
          <w:rFonts w:eastAsia="Times New Roman" w:cs="Times New Roman"/>
          <w:szCs w:val="28"/>
          <w:lang w:val="vi-VN" w:eastAsia="vi-VN"/>
        </w:rPr>
        <w:t>giữa các thành viên của Hội đồng quản trị khi tất cả hoặc một số thành viên đang ở những địa điểm khác nhau với điều kiện là mỗi thành viên tham gia họp đều có thể:</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Nghe từng thành viên Hội đồng quản trị khác cùng tham gia phát biểu trong cuộc họp;</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Phát biểu với tất cả các thành viên tham dự khác một cách đồng thời. Việc thảo luận giữa các thành viên có thể thực hiện một cách trực tiếp qua điện thoại hoặc bằng phương tiện liên lạc thông tin khác hoặc kết hợp các phương thức này. Thành viên Hội đồng quản trị tham gia cuộc họp như vậy được coi là “có mặt” tại cuộc họp đó. Địa điểm cuộc họp được tổ chức theo quy định này là địa điểm mà có đông nhất thành viên Hội đồng quản trị, hoặc là địa điểm có mặt Chủ tọa cuộc họp.</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Các quyết định được thông qua trong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pPr>
        <w:spacing w:before="120" w:after="0" w:line="240" w:lineRule="auto"/>
        <w:ind w:right="30"/>
        <w:jc w:val="both"/>
        <w:rPr>
          <w:rFonts w:eastAsia="Times New Roman" w:cs="Times New Roman"/>
          <w:spacing w:val="-2"/>
          <w:szCs w:val="28"/>
          <w:lang w:val="vi-VN" w:eastAsia="vi-VN"/>
        </w:rPr>
      </w:pPr>
      <w:r>
        <w:rPr>
          <w:rFonts w:eastAsia="Times New Roman" w:cs="Times New Roman"/>
          <w:szCs w:val="28"/>
          <w:lang w:val="vi-VN" w:eastAsia="vi-VN"/>
        </w:rPr>
        <w:tab/>
      </w:r>
      <w:r>
        <w:rPr>
          <w:rFonts w:eastAsia="Times New Roman" w:cs="Times New Roman"/>
          <w:szCs w:val="28"/>
          <w:lang w:eastAsia="vi-VN"/>
        </w:rPr>
        <w:t>10</w:t>
      </w:r>
      <w:r>
        <w:rPr>
          <w:rFonts w:eastAsia="Times New Roman" w:cs="Times New Roman"/>
          <w:spacing w:val="-2"/>
          <w:szCs w:val="28"/>
          <w:lang w:val="vi-VN" w:eastAsia="vi-VN"/>
        </w:rPr>
        <w:t xml:space="preserve">. Thành viên Hội đồng quản trị có thể gửi phiếu biểu quyết đến cuộc họp thông qua thư, fax, thư điện tử. Trường hợp gửi phiếu biểu quyết đến cuộc họp thông qua thư </w:t>
      </w:r>
      <w:r>
        <w:rPr>
          <w:rFonts w:eastAsia="Times New Roman" w:cs="Times New Roman"/>
          <w:spacing w:val="-2"/>
          <w:szCs w:val="28"/>
          <w:lang w:eastAsia="vi-VN"/>
        </w:rPr>
        <w:t xml:space="preserve">thì </w:t>
      </w:r>
      <w:r>
        <w:rPr>
          <w:rFonts w:eastAsia="Times New Roman" w:cs="Times New Roman"/>
          <w:spacing w:val="-2"/>
          <w:szCs w:val="28"/>
          <w:lang w:val="vi-VN" w:eastAsia="vi-VN"/>
        </w:rPr>
        <w:t xml:space="preserve">phiếu biểu quyết phải đựng trong phong bì kín và phải được chuyển đến Chủ tịch Hội đồng quản trị chậm nhất một </w:t>
      </w:r>
      <w:r>
        <w:rPr>
          <w:rFonts w:eastAsia="Times New Roman" w:cs="Times New Roman"/>
          <w:spacing w:val="-2"/>
          <w:szCs w:val="28"/>
          <w:lang w:eastAsia="vi-VN"/>
        </w:rPr>
        <w:t xml:space="preserve">(01) </w:t>
      </w:r>
      <w:r>
        <w:rPr>
          <w:rFonts w:eastAsia="Times New Roman" w:cs="Times New Roman"/>
          <w:spacing w:val="-2"/>
          <w:szCs w:val="28"/>
          <w:lang w:val="vi-VN" w:eastAsia="vi-VN"/>
        </w:rPr>
        <w:t>giờ trước khi khai mạc. Phiếu biểu quyết chỉ được mở trước sự chứng kiến của tất cả người dự họp.</w:t>
      </w:r>
    </w:p>
    <w:p>
      <w:pPr>
        <w:spacing w:before="120" w:after="0" w:line="240" w:lineRule="auto"/>
        <w:ind w:right="30"/>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eastAsia="vi-VN"/>
        </w:rPr>
        <w:t>11</w:t>
      </w:r>
      <w:r>
        <w:rPr>
          <w:rFonts w:eastAsia="Times New Roman" w:cs="Times New Roman"/>
          <w:szCs w:val="28"/>
          <w:lang w:val="vi-VN" w:eastAsia="vi-VN"/>
        </w:rPr>
        <w:t>. Biểu quyết</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Trừ quy định tại </w:t>
      </w:r>
      <w:r>
        <w:rPr>
          <w:rFonts w:eastAsia="Times New Roman" w:cs="Times New Roman"/>
          <w:szCs w:val="28"/>
          <w:lang w:eastAsia="vi-VN"/>
        </w:rPr>
        <w:t>đ</w:t>
      </w:r>
      <w:r>
        <w:rPr>
          <w:rFonts w:eastAsia="Times New Roman" w:cs="Times New Roman"/>
          <w:szCs w:val="28"/>
          <w:lang w:val="vi-VN" w:eastAsia="vi-VN"/>
        </w:rPr>
        <w:t xml:space="preserve">iểm b </w:t>
      </w:r>
      <w:r>
        <w:rPr>
          <w:rFonts w:eastAsia="Times New Roman" w:cs="Times New Roman"/>
          <w:szCs w:val="28"/>
          <w:lang w:eastAsia="vi-VN"/>
        </w:rPr>
        <w:t xml:space="preserve">khoản </w:t>
      </w:r>
      <w:r>
        <w:rPr>
          <w:rFonts w:eastAsia="Times New Roman" w:cs="Times New Roman"/>
          <w:szCs w:val="28"/>
          <w:lang w:val="vi-VN" w:eastAsia="vi-VN"/>
        </w:rPr>
        <w:t>1</w:t>
      </w:r>
      <w:r>
        <w:rPr>
          <w:rFonts w:eastAsia="Times New Roman" w:cs="Times New Roman"/>
          <w:szCs w:val="28"/>
          <w:lang w:eastAsia="vi-VN"/>
        </w:rPr>
        <w:t>0</w:t>
      </w:r>
      <w:r>
        <w:rPr>
          <w:rFonts w:eastAsia="Times New Roman" w:cs="Times New Roman"/>
          <w:szCs w:val="28"/>
          <w:lang w:val="vi-VN" w:eastAsia="vi-VN"/>
        </w:rPr>
        <w:t xml:space="preserve"> Điều này, mỗi thành viên Hội đồng quản trị hoặc người được ủy quyền theo quy định tại </w:t>
      </w:r>
      <w:r>
        <w:rPr>
          <w:rFonts w:eastAsia="Times New Roman" w:cs="Times New Roman"/>
          <w:szCs w:val="28"/>
          <w:lang w:eastAsia="vi-VN"/>
        </w:rPr>
        <w:t>k</w:t>
      </w:r>
      <w:r>
        <w:rPr>
          <w:rFonts w:eastAsia="Times New Roman" w:cs="Times New Roman"/>
          <w:szCs w:val="28"/>
          <w:lang w:val="vi-VN" w:eastAsia="vi-VN"/>
        </w:rPr>
        <w:t xml:space="preserve">hoản </w:t>
      </w:r>
      <w:r>
        <w:rPr>
          <w:rFonts w:eastAsia="Times New Roman" w:cs="Times New Roman"/>
          <w:szCs w:val="28"/>
          <w:lang w:eastAsia="vi-VN"/>
        </w:rPr>
        <w:t>15</w:t>
      </w:r>
      <w:r>
        <w:rPr>
          <w:rFonts w:eastAsia="Times New Roman" w:cs="Times New Roman"/>
          <w:szCs w:val="28"/>
          <w:lang w:val="vi-VN" w:eastAsia="vi-VN"/>
        </w:rPr>
        <w:t xml:space="preserve"> Điều này trực tiếp có mặt với tư cách cá nhân tại cuộc họp Hội đồng quản trị có một</w:t>
      </w:r>
      <w:r>
        <w:rPr>
          <w:rFonts w:eastAsia="Times New Roman" w:cs="Times New Roman"/>
          <w:szCs w:val="28"/>
          <w:lang w:eastAsia="vi-VN"/>
        </w:rPr>
        <w:t xml:space="preserve"> (01)</w:t>
      </w:r>
      <w:r>
        <w:rPr>
          <w:rFonts w:eastAsia="Times New Roman" w:cs="Times New Roman"/>
          <w:szCs w:val="28"/>
          <w:lang w:val="vi-VN" w:eastAsia="vi-VN"/>
        </w:rPr>
        <w:t xml:space="preserve"> phiếu biểu quyết;</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b</w:t>
      </w:r>
      <w:r>
        <w:rPr>
          <w:rFonts w:eastAsia="Times New Roman" w:cs="Times New Roman"/>
          <w:szCs w:val="28"/>
          <w:lang w:eastAsia="vi-VN"/>
        </w:rPr>
        <w:t>)</w:t>
      </w:r>
      <w:r>
        <w:rPr>
          <w:rFonts w:eastAsia="Times New Roman" w:cs="Times New Roman"/>
          <w:szCs w:val="28"/>
          <w:lang w:val="vi-VN" w:eastAsia="vi-VN"/>
        </w:rPr>
        <w:t xml:space="preserve"> 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w:t>
      </w:r>
      <w:r>
        <w:rPr>
          <w:rFonts w:eastAsia="Times New Roman" w:cs="Times New Roman"/>
          <w:szCs w:val="28"/>
          <w:lang w:eastAsia="vi-VN"/>
        </w:rPr>
        <w:t xml:space="preserve"> công ty</w:t>
      </w:r>
      <w:r>
        <w:rPr>
          <w:rFonts w:eastAsia="Times New Roman" w:cs="Times New Roman"/>
          <w:szCs w:val="28"/>
          <w:lang w:val="vi-VN" w:eastAsia="vi-VN"/>
        </w:rPr>
        <w:t>. Thành viên Hội đồng quản trị không được tính vào tỷ lệ thành viên tối thiểu</w:t>
      </w:r>
      <w:r>
        <w:rPr>
          <w:rFonts w:eastAsia="Times New Roman" w:cs="Times New Roman"/>
          <w:b/>
          <w:szCs w:val="28"/>
          <w:lang w:val="vi-VN" w:eastAsia="vi-VN"/>
        </w:rPr>
        <w:t xml:space="preserve"> </w:t>
      </w:r>
      <w:r>
        <w:rPr>
          <w:rFonts w:eastAsia="Times New Roman" w:cs="Times New Roman"/>
          <w:szCs w:val="28"/>
          <w:lang w:val="vi-VN" w:eastAsia="vi-VN"/>
        </w:rPr>
        <w:t>có mặt để có thể tổ chức cuộc họp Hội đồng quản trị về những quyết định mà thành viên đó không có quyền biểu quyết;</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Theo quy định tại </w:t>
      </w:r>
      <w:r>
        <w:rPr>
          <w:rFonts w:eastAsia="Times New Roman" w:cs="Times New Roman"/>
          <w:szCs w:val="28"/>
          <w:lang w:eastAsia="vi-VN"/>
        </w:rPr>
        <w:t>đ</w:t>
      </w:r>
      <w:r>
        <w:rPr>
          <w:rFonts w:eastAsia="Times New Roman" w:cs="Times New Roman"/>
          <w:szCs w:val="28"/>
          <w:lang w:val="vi-VN" w:eastAsia="vi-VN"/>
        </w:rPr>
        <w:t xml:space="preserve">iểm d </w:t>
      </w:r>
      <w:r>
        <w:rPr>
          <w:rFonts w:eastAsia="Times New Roman" w:cs="Times New Roman"/>
          <w:szCs w:val="28"/>
          <w:lang w:eastAsia="vi-VN"/>
        </w:rPr>
        <w:t>k</w:t>
      </w:r>
      <w:r>
        <w:rPr>
          <w:rFonts w:eastAsia="Times New Roman" w:cs="Times New Roman"/>
          <w:szCs w:val="28"/>
          <w:lang w:val="vi-VN" w:eastAsia="vi-VN"/>
        </w:rPr>
        <w:t>hoản 1</w:t>
      </w:r>
      <w:r>
        <w:rPr>
          <w:rFonts w:eastAsia="Times New Roman" w:cs="Times New Roman"/>
          <w:szCs w:val="28"/>
          <w:lang w:eastAsia="vi-VN"/>
        </w:rPr>
        <w:t>0</w:t>
      </w:r>
      <w:r>
        <w:rPr>
          <w:rFonts w:eastAsia="Times New Roman" w:cs="Times New Roman"/>
          <w:szCs w:val="28"/>
          <w:lang w:val="vi-VN" w:eastAsia="vi-VN"/>
        </w:rPr>
        <w:t xml:space="preserve"> Điều này, khi có vấn đề phát sinh tại cuộc họp liên quan đến lợi ích hoặc quyền biểu quyết của thành viên Hội đồng quản trị mà thành viên đó không tự nguyện từ bỏ quyền biểu quyết, phán quyết của chủ tọa là quyết định cuối cùng, trừ trường hợp tính chất hoặc phạm vi lợi ích của thành viên Hội đồng quản trị liên quan chưa được công bố đầy đủ;</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Thành viên Hội đồng quản trị hưởng lợi từ một hợp đồng được quy định tại </w:t>
      </w:r>
      <w:r>
        <w:rPr>
          <w:rFonts w:eastAsia="Times New Roman" w:cs="Times New Roman"/>
          <w:szCs w:val="28"/>
          <w:lang w:eastAsia="vi-VN"/>
        </w:rPr>
        <w:t>đ</w:t>
      </w:r>
      <w:r>
        <w:rPr>
          <w:rFonts w:eastAsia="Times New Roman" w:cs="Times New Roman"/>
          <w:szCs w:val="28"/>
          <w:lang w:val="vi-VN" w:eastAsia="vi-VN"/>
        </w:rPr>
        <w:t xml:space="preserve">iểm a và </w:t>
      </w:r>
      <w:r>
        <w:rPr>
          <w:rFonts w:eastAsia="Times New Roman" w:cs="Times New Roman"/>
          <w:szCs w:val="28"/>
          <w:lang w:eastAsia="vi-VN"/>
        </w:rPr>
        <w:t>đ</w:t>
      </w:r>
      <w:r>
        <w:rPr>
          <w:rFonts w:eastAsia="Times New Roman" w:cs="Times New Roman"/>
          <w:szCs w:val="28"/>
          <w:lang w:val="vi-VN" w:eastAsia="vi-VN"/>
        </w:rPr>
        <w:t xml:space="preserve">iểm b </w:t>
      </w:r>
      <w:r>
        <w:rPr>
          <w:rFonts w:eastAsia="Times New Roman" w:cs="Times New Roman"/>
          <w:szCs w:val="28"/>
          <w:lang w:eastAsia="vi-VN"/>
        </w:rPr>
        <w:t>k</w:t>
      </w:r>
      <w:r>
        <w:rPr>
          <w:rFonts w:eastAsia="Times New Roman" w:cs="Times New Roman"/>
          <w:szCs w:val="28"/>
          <w:lang w:val="vi-VN" w:eastAsia="vi-VN"/>
        </w:rPr>
        <w:t xml:space="preserve">hoản </w:t>
      </w:r>
      <w:r>
        <w:rPr>
          <w:rFonts w:eastAsia="Times New Roman" w:cs="Times New Roman"/>
          <w:szCs w:val="28"/>
          <w:lang w:eastAsia="vi-VN"/>
        </w:rPr>
        <w:t>8</w:t>
      </w:r>
      <w:r>
        <w:rPr>
          <w:rFonts w:eastAsia="Times New Roman" w:cs="Times New Roman"/>
          <w:szCs w:val="28"/>
          <w:lang w:val="vi-VN" w:eastAsia="vi-VN"/>
        </w:rPr>
        <w:t xml:space="preserve"> Điều </w:t>
      </w:r>
      <w:r>
        <w:rPr>
          <w:rFonts w:eastAsia="Times New Roman" w:cs="Times New Roman"/>
          <w:szCs w:val="28"/>
          <w:lang w:eastAsia="vi-VN"/>
        </w:rPr>
        <w:t>38</w:t>
      </w:r>
      <w:r>
        <w:rPr>
          <w:rFonts w:eastAsia="Times New Roman" w:cs="Times New Roman"/>
          <w:szCs w:val="28"/>
          <w:lang w:val="vi-VN" w:eastAsia="vi-VN"/>
        </w:rPr>
        <w:t xml:space="preserve"> Điều lệ này được coi là có lợi ích đáng kể trong hợp đồng đó;</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eastAsia="vi-VN"/>
        </w:rPr>
        <w:t>e)</w:t>
      </w:r>
      <w:r>
        <w:rPr>
          <w:rFonts w:eastAsia="Times New Roman" w:cs="Times New Roman"/>
          <w:szCs w:val="28"/>
          <w:lang w:val="vi-VN" w:eastAsia="vi-VN"/>
        </w:rPr>
        <w:t xml:space="preserve"> </w:t>
      </w:r>
      <w:r>
        <w:rPr>
          <w:rFonts w:eastAsia="Times New Roman" w:cs="Times New Roman"/>
          <w:szCs w:val="28"/>
          <w:lang w:eastAsia="vi-VN"/>
        </w:rPr>
        <w:t>Thành viên Ban Kiểm soát</w:t>
      </w:r>
      <w:r>
        <w:rPr>
          <w:rFonts w:eastAsia="Times New Roman" w:cs="Times New Roman"/>
          <w:szCs w:val="28"/>
          <w:lang w:val="vi-VN" w:eastAsia="vi-VN"/>
        </w:rPr>
        <w:t xml:space="preserve"> có quyền dự cuộc họp Hội đồng quản trị, có quyền thảo luận nhưng không được biểu quyết.</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1</w:t>
      </w:r>
      <w:r>
        <w:rPr>
          <w:rFonts w:eastAsia="Times New Roman" w:cs="Times New Roman"/>
          <w:szCs w:val="28"/>
          <w:lang w:eastAsia="vi-VN"/>
        </w:rPr>
        <w:t>2</w:t>
      </w:r>
      <w:r>
        <w:rPr>
          <w:rFonts w:eastAsia="Times New Roman" w:cs="Times New Roman"/>
          <w:szCs w:val="28"/>
          <w:lang w:val="vi-VN" w:eastAsia="vi-VN"/>
        </w:rPr>
        <w:t xml:space="preserve">. Thành viên Hội đồng quản trị trực tiếp hoặc gián tiếp được hưởng lợi từ một hợp đồng hoặc giao dịch đã được ký kết hoặc đang dự kiến ký kết với </w:t>
      </w:r>
      <w:r>
        <w:rPr>
          <w:rFonts w:eastAsia="Times New Roman" w:cs="Times New Roman"/>
          <w:color w:val="000000"/>
          <w:szCs w:val="28"/>
          <w:lang w:eastAsia="vi-VN"/>
        </w:rPr>
        <w:t xml:space="preserve">công ty </w:t>
      </w:r>
      <w:r>
        <w:rPr>
          <w:rFonts w:eastAsia="Times New Roman" w:cs="Times New Roman"/>
          <w:szCs w:val="28"/>
          <w:lang w:val="vi-VN" w:eastAsia="vi-VN"/>
        </w:rPr>
        <w:t>và biết bản thân là người có lợi ích trong đó có trách nhiệm công khai lợi ích này tại cuộc họp đầu tiên của Hội đồng thảo luận về việc ký kết hợp đồng hoặc giao dịch này. Trường hợp thành viên Hội đồng quản trị không biết bản thân và người liên quan có lợi ích vào thời điểm hợp đồng, giao dịch được ký với</w:t>
      </w:r>
      <w:r>
        <w:rPr>
          <w:rFonts w:eastAsia="Times New Roman" w:cs="Times New Roman"/>
          <w:szCs w:val="28"/>
          <w:lang w:eastAsia="vi-VN"/>
        </w:rPr>
        <w:t xml:space="preserve"> công ty</w:t>
      </w:r>
      <w:r>
        <w:rPr>
          <w:rFonts w:eastAsia="Times New Roman" w:cs="Times New Roman"/>
          <w:szCs w:val="28"/>
          <w:lang w:val="vi-VN" w:eastAsia="vi-VN"/>
        </w:rPr>
        <w:t>, ngay khi biết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nêu trên.</w:t>
      </w:r>
      <w:r>
        <w:rPr>
          <w:rFonts w:eastAsia="Times New Roman" w:cs="Times New Roman"/>
          <w:b/>
          <w:i/>
          <w:sz w:val="24"/>
          <w:szCs w:val="24"/>
          <w:lang w:eastAsia="vi-VN"/>
        </w:rPr>
        <w:t xml:space="preserve"> </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1</w:t>
      </w:r>
      <w:r>
        <w:rPr>
          <w:rFonts w:eastAsia="Times New Roman" w:cs="Times New Roman"/>
          <w:szCs w:val="28"/>
          <w:lang w:eastAsia="vi-VN"/>
        </w:rPr>
        <w:t>3</w:t>
      </w:r>
      <w:r>
        <w:rPr>
          <w:rFonts w:eastAsia="Times New Roman" w:cs="Times New Roman"/>
          <w:szCs w:val="28"/>
          <w:lang w:val="vi-VN" w:eastAsia="vi-VN"/>
        </w:rPr>
        <w:t xml:space="preserve">. Hội đồng quản trị thông qua các quyết định và ra nghị quyết trên cơ sở </w:t>
      </w:r>
      <w:r>
        <w:rPr>
          <w:rFonts w:eastAsia="Times New Roman" w:cs="Times New Roman"/>
          <w:szCs w:val="28"/>
          <w:lang w:eastAsia="vi-VN"/>
        </w:rPr>
        <w:t>đa số t</w:t>
      </w:r>
      <w:r>
        <w:rPr>
          <w:rFonts w:eastAsia="Times New Roman" w:cs="Times New Roman"/>
          <w:szCs w:val="28"/>
          <w:lang w:val="vi-VN" w:eastAsia="vi-VN"/>
        </w:rPr>
        <w:t>hành viên Hội đồng quản trị</w:t>
      </w:r>
      <w:r>
        <w:rPr>
          <w:rFonts w:eastAsia="Times New Roman" w:cs="Times New Roman"/>
          <w:szCs w:val="28"/>
          <w:lang w:eastAsia="vi-VN"/>
        </w:rPr>
        <w:t xml:space="preserve"> dự họp tán thành</w:t>
      </w:r>
      <w:r>
        <w:rPr>
          <w:rFonts w:eastAsia="Times New Roman" w:cs="Times New Roman"/>
          <w:szCs w:val="28"/>
          <w:lang w:val="vi-VN" w:eastAsia="vi-VN"/>
        </w:rPr>
        <w:t>. Trường hợp số phiếu tán thành và phản đối ngang bằng nhau, phiếu biểu quyết của Chủ tịch Hội đồng quản trị là phiếu quyết định.</w:t>
      </w:r>
      <w:r>
        <w:rPr>
          <w:rFonts w:eastAsia="Times New Roman" w:cs="Times New Roman"/>
          <w:b/>
          <w:i/>
          <w:sz w:val="24"/>
          <w:szCs w:val="24"/>
          <w:lang w:eastAsia="vi-VN"/>
        </w:rPr>
        <w:t xml:space="preserve"> </w:t>
      </w:r>
    </w:p>
    <w:p>
      <w:pPr>
        <w:spacing w:before="120" w:after="0" w:line="240" w:lineRule="auto"/>
        <w:ind w:right="30"/>
        <w:jc w:val="both"/>
        <w:rPr>
          <w:rFonts w:eastAsia="Times New Roman" w:cs="Times New Roman"/>
          <w:b/>
          <w:szCs w:val="28"/>
          <w:lang w:val="vi-VN" w:eastAsia="vi-VN"/>
        </w:rPr>
      </w:pPr>
      <w:r>
        <w:rPr>
          <w:rFonts w:eastAsia="Times New Roman" w:cs="Times New Roman"/>
          <w:szCs w:val="28"/>
          <w:lang w:val="vi-VN" w:eastAsia="vi-VN"/>
        </w:rPr>
        <w:tab/>
      </w:r>
      <w:r>
        <w:rPr>
          <w:rFonts w:eastAsia="Times New Roman" w:cs="Times New Roman"/>
          <w:szCs w:val="28"/>
          <w:lang w:val="vi-VN" w:eastAsia="vi-VN"/>
        </w:rPr>
        <w:t>1</w:t>
      </w:r>
      <w:r>
        <w:rPr>
          <w:rFonts w:eastAsia="Times New Roman" w:cs="Times New Roman"/>
          <w:szCs w:val="28"/>
          <w:lang w:eastAsia="vi-VN"/>
        </w:rPr>
        <w:t>4</w:t>
      </w:r>
      <w:r>
        <w:rPr>
          <w:rFonts w:eastAsia="Times New Roman" w:cs="Times New Roman"/>
          <w:szCs w:val="28"/>
          <w:lang w:val="vi-VN" w:eastAsia="vi-VN"/>
        </w:rPr>
        <w:t>. Nghị quyết</w:t>
      </w:r>
      <w:r>
        <w:rPr>
          <w:rFonts w:eastAsia="Times New Roman" w:cs="Times New Roman"/>
          <w:szCs w:val="28"/>
          <w:lang w:eastAsia="vi-VN"/>
        </w:rPr>
        <w:t>, quyết định</w:t>
      </w:r>
      <w:r>
        <w:rPr>
          <w:rFonts w:eastAsia="Times New Roman" w:cs="Times New Roman"/>
          <w:szCs w:val="28"/>
          <w:lang w:val="vi-VN" w:eastAsia="vi-VN"/>
        </w:rPr>
        <w:t xml:space="preserve"> theo hình thức lấy ý kiến bằng văn bản được thông qua trên cơ sở ý kiến tán thành của đa số thành viên Hội đồng quản trị có quyền biểu quyết. Nghị quyết</w:t>
      </w:r>
      <w:r>
        <w:rPr>
          <w:rFonts w:eastAsia="Times New Roman" w:cs="Times New Roman"/>
          <w:szCs w:val="28"/>
          <w:lang w:eastAsia="vi-VN"/>
        </w:rPr>
        <w:t>, quyết định</w:t>
      </w:r>
      <w:r>
        <w:rPr>
          <w:rFonts w:eastAsia="Times New Roman" w:cs="Times New Roman"/>
          <w:szCs w:val="28"/>
          <w:lang w:val="vi-VN" w:eastAsia="vi-VN"/>
        </w:rPr>
        <w:t xml:space="preserve"> này có hiệu lực và giá trị như nghị quyết được thông qua tại cuộc họp.</w:t>
      </w:r>
      <w:r>
        <w:rPr>
          <w:rFonts w:eastAsia="Times New Roman" w:cs="Times New Roman"/>
          <w:b/>
          <w:i/>
          <w:sz w:val="24"/>
          <w:szCs w:val="24"/>
          <w:lang w:eastAsia="vi-VN"/>
        </w:rPr>
        <w:t xml:space="preserve"> </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1</w:t>
      </w:r>
      <w:r>
        <w:rPr>
          <w:rFonts w:eastAsia="Times New Roman" w:cs="Times New Roman"/>
          <w:szCs w:val="28"/>
          <w:lang w:eastAsia="vi-VN"/>
        </w:rPr>
        <w:t>5</w:t>
      </w:r>
      <w:r>
        <w:rPr>
          <w:rFonts w:eastAsia="Times New Roman" w:cs="Times New Roman"/>
          <w:szCs w:val="28"/>
          <w:lang w:val="vi-VN" w:eastAsia="vi-VN"/>
        </w:rPr>
        <w:t xml:space="preserve">. Chủ tịch Hội đồng quản trị có trách nhiệm gửi biên bản họp Hội đồng quản trị tới các thành viên và biên bản đó là bằng chứng xác thực về công việc đã được tiến hành trong cuộc họp trừ khi có ý kiến phản đối về nội dung biên bản trong thời hạn </w:t>
      </w:r>
      <w:r>
        <w:rPr>
          <w:rFonts w:eastAsia="Times New Roman" w:cs="Times New Roman"/>
          <w:szCs w:val="28"/>
          <w:lang w:eastAsia="vi-VN"/>
        </w:rPr>
        <w:t>mười (</w:t>
      </w:r>
      <w:r>
        <w:rPr>
          <w:rFonts w:eastAsia="Times New Roman" w:cs="Times New Roman"/>
          <w:szCs w:val="28"/>
          <w:lang w:val="vi-VN" w:eastAsia="vi-VN"/>
        </w:rPr>
        <w:t>10</w:t>
      </w:r>
      <w:r>
        <w:rPr>
          <w:rFonts w:eastAsia="Times New Roman" w:cs="Times New Roman"/>
          <w:szCs w:val="28"/>
          <w:lang w:eastAsia="vi-VN"/>
        </w:rPr>
        <w:t>)</w:t>
      </w:r>
      <w:r>
        <w:rPr>
          <w:rFonts w:eastAsia="Times New Roman" w:cs="Times New Roman"/>
          <w:szCs w:val="28"/>
          <w:lang w:val="vi-VN" w:eastAsia="vi-VN"/>
        </w:rPr>
        <w:t xml:space="preserve"> ngày kể từ ngày gửi. Biên bản họp Hội đồng quản trị được lập bằng tiếng Việt và có thể lập bằng tiếng Anh. Biên bản phải có chữ ký của chủ tọa và người ghi biên bản.</w:t>
      </w:r>
    </w:p>
    <w:p>
      <w:pPr>
        <w:shd w:val="clear" w:color="auto" w:fill="FFFFFF"/>
        <w:spacing w:before="120" w:after="0" w:line="234" w:lineRule="atLeast"/>
        <w:jc w:val="both"/>
        <w:rPr>
          <w:rFonts w:eastAsia="Times New Roman" w:cs="Times New Roman"/>
          <w:i/>
          <w:szCs w:val="28"/>
          <w:lang w:val="vi-VN" w:eastAsia="vi-VN"/>
        </w:rPr>
      </w:pPr>
      <w:r>
        <w:rPr>
          <w:rFonts w:eastAsia="Times New Roman" w:cs="Times New Roman"/>
          <w:szCs w:val="28"/>
          <w:lang w:val="vi-VN" w:eastAsia="vi-VN"/>
        </w:rPr>
        <w:tab/>
      </w:r>
      <w:r>
        <w:rPr>
          <w:rFonts w:eastAsia="Times New Roman" w:cs="Times New Roman"/>
          <w:szCs w:val="28"/>
          <w:lang w:val="vi-VN" w:eastAsia="vi-VN"/>
        </w:rPr>
        <w:t>1</w:t>
      </w:r>
      <w:r>
        <w:rPr>
          <w:rFonts w:eastAsia="Times New Roman" w:cs="Times New Roman"/>
          <w:szCs w:val="28"/>
          <w:lang w:eastAsia="vi-VN"/>
        </w:rPr>
        <w:t>6</w:t>
      </w:r>
      <w:r>
        <w:rPr>
          <w:rFonts w:eastAsia="Times New Roman" w:cs="Times New Roman"/>
          <w:szCs w:val="28"/>
          <w:lang w:val="vi-VN" w:eastAsia="vi-VN"/>
        </w:rPr>
        <w:t xml:space="preserve">. Thành viên Hội đồng quản trị được coi là tham dự và biểu quyết tại cuộc họp trong trường hợp sau đây: </w:t>
      </w:r>
    </w:p>
    <w:p>
      <w:pPr>
        <w:shd w:val="clear" w:color="auto" w:fill="FFFFFF"/>
        <w:spacing w:before="120" w:after="0" w:line="234" w:lineRule="atLeast"/>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Tham dự và biểu quyết trực tiếp tại cuộc họp;</w:t>
      </w:r>
    </w:p>
    <w:p>
      <w:pPr>
        <w:widowControl w:val="0"/>
        <w:autoSpaceDE w:val="0"/>
        <w:autoSpaceDN w:val="0"/>
        <w:adjustRightInd w:val="0"/>
        <w:spacing w:before="120" w:after="120" w:line="340" w:lineRule="atLeast"/>
        <w:ind w:firstLine="720"/>
        <w:jc w:val="both"/>
        <w:rPr>
          <w:rFonts w:eastAsia="Times New Roman" w:cs="Times New Roman"/>
          <w:szCs w:val="28"/>
          <w:lang w:val="vi-VN" w:eastAsia="vi-VN"/>
        </w:rPr>
      </w:pPr>
      <w:r>
        <w:rPr>
          <w:rFonts w:eastAsia="Times New Roman" w:cs="Times New Roman"/>
          <w:spacing w:val="-4"/>
          <w:szCs w:val="28"/>
          <w:lang w:val="vi-VN" w:eastAsia="vi-VN"/>
        </w:rPr>
        <w:t>b</w:t>
      </w:r>
      <w:r>
        <w:rPr>
          <w:rFonts w:eastAsia="Times New Roman" w:cs="Times New Roman"/>
          <w:szCs w:val="28"/>
          <w:lang w:eastAsia="vi-VN"/>
        </w:rPr>
        <w:t>)</w:t>
      </w:r>
      <w:r>
        <w:rPr>
          <w:rFonts w:eastAsia="Times New Roman" w:cs="Times New Roman"/>
          <w:spacing w:val="-6"/>
          <w:szCs w:val="28"/>
          <w:lang w:val="vi-VN" w:eastAsia="vi-VN"/>
        </w:rPr>
        <w:t xml:space="preserve"> </w:t>
      </w:r>
      <w:r>
        <w:rPr>
          <w:rFonts w:eastAsia="Times New Roman" w:cs="Times New Roman"/>
          <w:spacing w:val="-4"/>
          <w:szCs w:val="28"/>
          <w:lang w:val="vi-VN" w:eastAsia="vi-VN"/>
        </w:rPr>
        <w:t>Ủ</w:t>
      </w:r>
      <w:r>
        <w:rPr>
          <w:rFonts w:eastAsia="Times New Roman" w:cs="Times New Roman"/>
          <w:szCs w:val="28"/>
          <w:lang w:val="vi-VN" w:eastAsia="vi-VN"/>
        </w:rPr>
        <w:t>y</w:t>
      </w:r>
      <w:r>
        <w:rPr>
          <w:rFonts w:eastAsia="Times New Roman" w:cs="Times New Roman"/>
          <w:spacing w:val="-4"/>
          <w:szCs w:val="28"/>
          <w:lang w:val="vi-VN" w:eastAsia="vi-VN"/>
        </w:rPr>
        <w:t xml:space="preserve"> quy</w:t>
      </w:r>
      <w:r>
        <w:rPr>
          <w:rFonts w:eastAsia="Times New Roman" w:cs="Times New Roman"/>
          <w:spacing w:val="-8"/>
          <w:szCs w:val="28"/>
          <w:lang w:val="vi-VN" w:eastAsia="vi-VN"/>
        </w:rPr>
        <w:t>ề</w:t>
      </w:r>
      <w:r>
        <w:rPr>
          <w:rFonts w:eastAsia="Times New Roman" w:cs="Times New Roman"/>
          <w:szCs w:val="28"/>
          <w:lang w:val="vi-VN" w:eastAsia="vi-VN"/>
        </w:rPr>
        <w:t>n</w:t>
      </w:r>
      <w:r>
        <w:rPr>
          <w:rFonts w:eastAsia="Times New Roman" w:cs="Times New Roman"/>
          <w:spacing w:val="-4"/>
          <w:szCs w:val="28"/>
          <w:lang w:val="vi-VN" w:eastAsia="vi-VN"/>
        </w:rPr>
        <w:t xml:space="preserve"> </w:t>
      </w:r>
      <w:r>
        <w:rPr>
          <w:rFonts w:eastAsia="Times New Roman" w:cs="Times New Roman"/>
          <w:spacing w:val="-5"/>
          <w:szCs w:val="28"/>
          <w:lang w:val="vi-VN" w:eastAsia="vi-VN"/>
        </w:rPr>
        <w:t>c</w:t>
      </w:r>
      <w:r>
        <w:rPr>
          <w:rFonts w:eastAsia="Times New Roman" w:cs="Times New Roman"/>
          <w:spacing w:val="-4"/>
          <w:szCs w:val="28"/>
          <w:lang w:val="vi-VN" w:eastAsia="vi-VN"/>
        </w:rPr>
        <w:t>h</w:t>
      </w:r>
      <w:r>
        <w:rPr>
          <w:rFonts w:eastAsia="Times New Roman" w:cs="Times New Roman"/>
          <w:szCs w:val="28"/>
          <w:lang w:val="vi-VN" w:eastAsia="vi-VN"/>
        </w:rPr>
        <w:t>o</w:t>
      </w:r>
      <w:r>
        <w:rPr>
          <w:rFonts w:eastAsia="Times New Roman" w:cs="Times New Roman"/>
          <w:spacing w:val="-6"/>
          <w:szCs w:val="28"/>
          <w:lang w:val="vi-VN" w:eastAsia="vi-VN"/>
        </w:rPr>
        <w:t xml:space="preserve"> </w:t>
      </w:r>
      <w:r>
        <w:rPr>
          <w:rFonts w:eastAsia="Times New Roman" w:cs="Times New Roman"/>
          <w:spacing w:val="-4"/>
          <w:szCs w:val="28"/>
          <w:lang w:val="vi-VN" w:eastAsia="vi-VN"/>
        </w:rPr>
        <w:t>ng</w:t>
      </w:r>
      <w:r>
        <w:rPr>
          <w:rFonts w:eastAsia="Times New Roman" w:cs="Times New Roman"/>
          <w:spacing w:val="-8"/>
          <w:szCs w:val="28"/>
          <w:lang w:val="vi-VN" w:eastAsia="vi-VN"/>
        </w:rPr>
        <w:t>ư</w:t>
      </w:r>
      <w:r>
        <w:rPr>
          <w:rFonts w:eastAsia="Times New Roman" w:cs="Times New Roman"/>
          <w:spacing w:val="-4"/>
          <w:szCs w:val="28"/>
          <w:lang w:val="vi-VN" w:eastAsia="vi-VN"/>
        </w:rPr>
        <w:t>ờ</w:t>
      </w:r>
      <w:r>
        <w:rPr>
          <w:rFonts w:eastAsia="Times New Roman" w:cs="Times New Roman"/>
          <w:szCs w:val="28"/>
          <w:lang w:val="vi-VN" w:eastAsia="vi-VN"/>
        </w:rPr>
        <w:t>i</w:t>
      </w:r>
      <w:r>
        <w:rPr>
          <w:rFonts w:eastAsia="Times New Roman" w:cs="Times New Roman"/>
          <w:spacing w:val="-6"/>
          <w:szCs w:val="28"/>
          <w:lang w:val="vi-VN" w:eastAsia="vi-VN"/>
        </w:rPr>
        <w:t xml:space="preserve"> </w:t>
      </w:r>
      <w:r>
        <w:rPr>
          <w:rFonts w:eastAsia="Times New Roman" w:cs="Times New Roman"/>
          <w:spacing w:val="-4"/>
          <w:szCs w:val="28"/>
          <w:lang w:val="vi-VN" w:eastAsia="vi-VN"/>
        </w:rPr>
        <w:t>kh</w:t>
      </w:r>
      <w:r>
        <w:rPr>
          <w:rFonts w:eastAsia="Times New Roman" w:cs="Times New Roman"/>
          <w:spacing w:val="-5"/>
          <w:szCs w:val="28"/>
          <w:lang w:val="vi-VN" w:eastAsia="vi-VN"/>
        </w:rPr>
        <w:t>á</w:t>
      </w:r>
      <w:r>
        <w:rPr>
          <w:rFonts w:eastAsia="Times New Roman" w:cs="Times New Roman"/>
          <w:szCs w:val="28"/>
          <w:lang w:val="vi-VN" w:eastAsia="vi-VN"/>
        </w:rPr>
        <w:t>c</w:t>
      </w:r>
      <w:r>
        <w:rPr>
          <w:rFonts w:eastAsia="Times New Roman" w:cs="Times New Roman"/>
          <w:spacing w:val="-6"/>
          <w:szCs w:val="28"/>
          <w:lang w:val="vi-VN" w:eastAsia="vi-VN"/>
        </w:rPr>
        <w:t xml:space="preserve"> </w:t>
      </w:r>
      <w:r>
        <w:rPr>
          <w:rFonts w:eastAsia="Times New Roman" w:cs="Times New Roman"/>
          <w:spacing w:val="-4"/>
          <w:szCs w:val="28"/>
          <w:lang w:val="vi-VN" w:eastAsia="vi-VN"/>
        </w:rPr>
        <w:t>đ</w:t>
      </w:r>
      <w:r>
        <w:rPr>
          <w:rFonts w:eastAsia="Times New Roman" w:cs="Times New Roman"/>
          <w:spacing w:val="-5"/>
          <w:szCs w:val="28"/>
          <w:lang w:val="vi-VN" w:eastAsia="vi-VN"/>
        </w:rPr>
        <w:t>ế</w:t>
      </w:r>
      <w:r>
        <w:rPr>
          <w:rFonts w:eastAsia="Times New Roman" w:cs="Times New Roman"/>
          <w:szCs w:val="28"/>
          <w:lang w:val="vi-VN" w:eastAsia="vi-VN"/>
        </w:rPr>
        <w:t>n</w:t>
      </w:r>
      <w:r>
        <w:rPr>
          <w:rFonts w:eastAsia="Times New Roman" w:cs="Times New Roman"/>
          <w:spacing w:val="-4"/>
          <w:szCs w:val="28"/>
          <w:lang w:val="vi-VN" w:eastAsia="vi-VN"/>
        </w:rPr>
        <w:t xml:space="preserve"> d</w:t>
      </w:r>
      <w:r>
        <w:rPr>
          <w:rFonts w:eastAsia="Times New Roman" w:cs="Times New Roman"/>
          <w:szCs w:val="28"/>
          <w:lang w:val="vi-VN" w:eastAsia="vi-VN"/>
        </w:rPr>
        <w:t>ự</w:t>
      </w:r>
      <w:r>
        <w:rPr>
          <w:rFonts w:eastAsia="Times New Roman" w:cs="Times New Roman"/>
          <w:spacing w:val="-8"/>
          <w:szCs w:val="28"/>
          <w:lang w:val="vi-VN" w:eastAsia="vi-VN"/>
        </w:rPr>
        <w:t xml:space="preserve"> </w:t>
      </w:r>
      <w:r>
        <w:rPr>
          <w:rFonts w:eastAsia="Times New Roman" w:cs="Times New Roman"/>
          <w:spacing w:val="-4"/>
          <w:szCs w:val="28"/>
          <w:lang w:val="vi-VN" w:eastAsia="vi-VN"/>
        </w:rPr>
        <w:t>họp</w:t>
      </w:r>
      <w:r>
        <w:rPr>
          <w:rFonts w:eastAsia="Times New Roman" w:cs="Times New Roman"/>
          <w:szCs w:val="28"/>
          <w:lang w:val="vi-VN" w:eastAsia="vi-VN"/>
        </w:rPr>
        <w:t>,</w:t>
      </w:r>
      <w:r>
        <w:rPr>
          <w:rFonts w:eastAsia="Times New Roman" w:cs="Times New Roman"/>
          <w:spacing w:val="-6"/>
          <w:szCs w:val="28"/>
          <w:lang w:val="vi-VN" w:eastAsia="vi-VN"/>
        </w:rPr>
        <w:t xml:space="preserve"> th</w:t>
      </w:r>
      <w:r>
        <w:rPr>
          <w:rFonts w:eastAsia="Times New Roman" w:cs="Times New Roman"/>
          <w:spacing w:val="-5"/>
          <w:szCs w:val="28"/>
          <w:lang w:val="vi-VN" w:eastAsia="vi-VN"/>
        </w:rPr>
        <w:t>à</w:t>
      </w:r>
      <w:r>
        <w:rPr>
          <w:rFonts w:eastAsia="Times New Roman" w:cs="Times New Roman"/>
          <w:spacing w:val="-4"/>
          <w:szCs w:val="28"/>
          <w:lang w:val="vi-VN" w:eastAsia="vi-VN"/>
        </w:rPr>
        <w:t>n</w:t>
      </w:r>
      <w:r>
        <w:rPr>
          <w:rFonts w:eastAsia="Times New Roman" w:cs="Times New Roman"/>
          <w:szCs w:val="28"/>
          <w:lang w:val="vi-VN" w:eastAsia="vi-VN"/>
        </w:rPr>
        <w:t>h</w:t>
      </w:r>
      <w:r>
        <w:rPr>
          <w:rFonts w:eastAsia="Times New Roman" w:cs="Times New Roman"/>
          <w:spacing w:val="-4"/>
          <w:szCs w:val="28"/>
          <w:lang w:val="vi-VN" w:eastAsia="vi-VN"/>
        </w:rPr>
        <w:t xml:space="preserve"> v</w:t>
      </w:r>
      <w:r>
        <w:rPr>
          <w:rFonts w:eastAsia="Times New Roman" w:cs="Times New Roman"/>
          <w:spacing w:val="-6"/>
          <w:szCs w:val="28"/>
          <w:lang w:val="vi-VN" w:eastAsia="vi-VN"/>
        </w:rPr>
        <w:t>i</w:t>
      </w:r>
      <w:r>
        <w:rPr>
          <w:rFonts w:eastAsia="Times New Roman" w:cs="Times New Roman"/>
          <w:spacing w:val="-5"/>
          <w:szCs w:val="28"/>
          <w:lang w:val="vi-VN" w:eastAsia="vi-VN"/>
        </w:rPr>
        <w:t>ê</w:t>
      </w:r>
      <w:r>
        <w:rPr>
          <w:rFonts w:eastAsia="Times New Roman" w:cs="Times New Roman"/>
          <w:szCs w:val="28"/>
          <w:lang w:val="vi-VN" w:eastAsia="vi-VN"/>
        </w:rPr>
        <w:t>n</w:t>
      </w:r>
      <w:r>
        <w:rPr>
          <w:rFonts w:eastAsia="Times New Roman" w:cs="Times New Roman"/>
          <w:spacing w:val="-4"/>
          <w:szCs w:val="28"/>
          <w:lang w:val="vi-VN" w:eastAsia="vi-VN"/>
        </w:rPr>
        <w:t xml:space="preserve"> đ</w:t>
      </w:r>
      <w:r>
        <w:rPr>
          <w:rFonts w:eastAsia="Times New Roman" w:cs="Times New Roman"/>
          <w:spacing w:val="-6"/>
          <w:szCs w:val="28"/>
          <w:lang w:val="vi-VN" w:eastAsia="vi-VN"/>
        </w:rPr>
        <w:t>ư</w:t>
      </w:r>
      <w:r>
        <w:rPr>
          <w:rFonts w:eastAsia="Times New Roman" w:cs="Times New Roman"/>
          <w:spacing w:val="-4"/>
          <w:szCs w:val="28"/>
          <w:lang w:val="vi-VN" w:eastAsia="vi-VN"/>
        </w:rPr>
        <w:t>ợ</w:t>
      </w:r>
      <w:r>
        <w:rPr>
          <w:rFonts w:eastAsia="Times New Roman" w:cs="Times New Roman"/>
          <w:szCs w:val="28"/>
          <w:lang w:val="vi-VN" w:eastAsia="vi-VN"/>
        </w:rPr>
        <w:t>c</w:t>
      </w:r>
      <w:r>
        <w:rPr>
          <w:rFonts w:eastAsia="Times New Roman" w:cs="Times New Roman"/>
          <w:spacing w:val="-6"/>
          <w:szCs w:val="28"/>
          <w:lang w:val="vi-VN" w:eastAsia="vi-VN"/>
        </w:rPr>
        <w:t xml:space="preserve"> ủ</w:t>
      </w:r>
      <w:r>
        <w:rPr>
          <w:rFonts w:eastAsia="Times New Roman" w:cs="Times New Roman"/>
          <w:szCs w:val="28"/>
          <w:lang w:val="vi-VN" w:eastAsia="vi-VN"/>
        </w:rPr>
        <w:t>y</w:t>
      </w:r>
      <w:r>
        <w:rPr>
          <w:rFonts w:eastAsia="Times New Roman" w:cs="Times New Roman"/>
          <w:spacing w:val="-4"/>
          <w:szCs w:val="28"/>
          <w:lang w:val="vi-VN" w:eastAsia="vi-VN"/>
        </w:rPr>
        <w:t xml:space="preserve"> </w:t>
      </w:r>
      <w:r>
        <w:rPr>
          <w:rFonts w:eastAsia="Times New Roman" w:cs="Times New Roman"/>
          <w:spacing w:val="-6"/>
          <w:szCs w:val="28"/>
          <w:lang w:val="vi-VN" w:eastAsia="vi-VN"/>
        </w:rPr>
        <w:t>q</w:t>
      </w:r>
      <w:r>
        <w:rPr>
          <w:rFonts w:eastAsia="Times New Roman" w:cs="Times New Roman"/>
          <w:spacing w:val="-4"/>
          <w:szCs w:val="28"/>
          <w:lang w:val="vi-VN" w:eastAsia="vi-VN"/>
        </w:rPr>
        <w:t>uy</w:t>
      </w:r>
      <w:r>
        <w:rPr>
          <w:rFonts w:eastAsia="Times New Roman" w:cs="Times New Roman"/>
          <w:spacing w:val="-8"/>
          <w:szCs w:val="28"/>
          <w:lang w:val="vi-VN" w:eastAsia="vi-VN"/>
        </w:rPr>
        <w:t>ề</w:t>
      </w:r>
      <w:r>
        <w:rPr>
          <w:rFonts w:eastAsia="Times New Roman" w:cs="Times New Roman"/>
          <w:szCs w:val="28"/>
          <w:lang w:val="vi-VN" w:eastAsia="vi-VN"/>
        </w:rPr>
        <w:t>n</w:t>
      </w:r>
      <w:r>
        <w:rPr>
          <w:rFonts w:eastAsia="Times New Roman" w:cs="Times New Roman"/>
          <w:spacing w:val="-4"/>
          <w:szCs w:val="28"/>
          <w:lang w:val="vi-VN" w:eastAsia="vi-VN"/>
        </w:rPr>
        <w:t xml:space="preserve"> </w:t>
      </w:r>
      <w:r>
        <w:rPr>
          <w:rFonts w:eastAsia="Times New Roman" w:cs="Times New Roman"/>
          <w:szCs w:val="28"/>
          <w:lang w:val="vi-VN" w:eastAsia="vi-VN"/>
        </w:rPr>
        <w:t>c</w:t>
      </w:r>
      <w:r>
        <w:rPr>
          <w:rFonts w:eastAsia="Times New Roman" w:cs="Times New Roman"/>
          <w:spacing w:val="-1"/>
          <w:szCs w:val="28"/>
          <w:lang w:val="vi-VN" w:eastAsia="vi-VN"/>
        </w:rPr>
        <w:t>h</w:t>
      </w:r>
      <w:r>
        <w:rPr>
          <w:rFonts w:eastAsia="Times New Roman" w:cs="Times New Roman"/>
          <w:szCs w:val="28"/>
          <w:lang w:val="vi-VN" w:eastAsia="vi-VN"/>
        </w:rPr>
        <w:t>o</w:t>
      </w:r>
      <w:r>
        <w:rPr>
          <w:rFonts w:eastAsia="Times New Roman" w:cs="Times New Roman"/>
          <w:spacing w:val="3"/>
          <w:szCs w:val="28"/>
          <w:lang w:val="vi-VN" w:eastAsia="vi-VN"/>
        </w:rPr>
        <w:t xml:space="preserve"> </w:t>
      </w:r>
      <w:r>
        <w:rPr>
          <w:rFonts w:eastAsia="Times New Roman" w:cs="Times New Roman"/>
          <w:spacing w:val="-1"/>
          <w:szCs w:val="28"/>
          <w:lang w:val="vi-VN" w:eastAsia="vi-VN"/>
        </w:rPr>
        <w:t>n</w:t>
      </w:r>
      <w:r>
        <w:rPr>
          <w:rFonts w:eastAsia="Times New Roman" w:cs="Times New Roman"/>
          <w:spacing w:val="1"/>
          <w:szCs w:val="28"/>
          <w:lang w:val="vi-VN" w:eastAsia="vi-VN"/>
        </w:rPr>
        <w:t>g</w:t>
      </w:r>
      <w:r>
        <w:rPr>
          <w:rFonts w:eastAsia="Times New Roman" w:cs="Times New Roman"/>
          <w:spacing w:val="-3"/>
          <w:szCs w:val="28"/>
          <w:lang w:val="vi-VN" w:eastAsia="vi-VN"/>
        </w:rPr>
        <w:t>ư</w:t>
      </w:r>
      <w:r>
        <w:rPr>
          <w:rFonts w:eastAsia="Times New Roman" w:cs="Times New Roman"/>
          <w:spacing w:val="1"/>
          <w:szCs w:val="28"/>
          <w:lang w:val="vi-VN" w:eastAsia="vi-VN"/>
        </w:rPr>
        <w:t>ờ</w:t>
      </w:r>
      <w:r>
        <w:rPr>
          <w:rFonts w:eastAsia="Times New Roman" w:cs="Times New Roman"/>
          <w:szCs w:val="28"/>
          <w:lang w:val="vi-VN" w:eastAsia="vi-VN"/>
        </w:rPr>
        <w:t xml:space="preserve">i </w:t>
      </w:r>
      <w:r>
        <w:rPr>
          <w:rFonts w:eastAsia="Times New Roman" w:cs="Times New Roman"/>
          <w:spacing w:val="1"/>
          <w:szCs w:val="28"/>
          <w:lang w:val="vi-VN" w:eastAsia="vi-VN"/>
        </w:rPr>
        <w:t>k</w:t>
      </w:r>
      <w:r>
        <w:rPr>
          <w:rFonts w:eastAsia="Times New Roman" w:cs="Times New Roman"/>
          <w:spacing w:val="-1"/>
          <w:szCs w:val="28"/>
          <w:lang w:val="vi-VN" w:eastAsia="vi-VN"/>
        </w:rPr>
        <w:t>h</w:t>
      </w:r>
      <w:r>
        <w:rPr>
          <w:rFonts w:eastAsia="Times New Roman" w:cs="Times New Roman"/>
          <w:szCs w:val="28"/>
          <w:lang w:val="vi-VN" w:eastAsia="vi-VN"/>
        </w:rPr>
        <w:t>ác</w:t>
      </w:r>
      <w:r>
        <w:rPr>
          <w:rFonts w:eastAsia="Times New Roman" w:cs="Times New Roman"/>
          <w:spacing w:val="-1"/>
          <w:szCs w:val="28"/>
          <w:lang w:val="vi-VN" w:eastAsia="vi-VN"/>
        </w:rPr>
        <w:t xml:space="preserve"> </w:t>
      </w:r>
      <w:r>
        <w:rPr>
          <w:rFonts w:eastAsia="Times New Roman" w:cs="Times New Roman"/>
          <w:spacing w:val="1"/>
          <w:szCs w:val="28"/>
          <w:lang w:val="vi-VN" w:eastAsia="vi-VN"/>
        </w:rPr>
        <w:t>d</w:t>
      </w:r>
      <w:r>
        <w:rPr>
          <w:rFonts w:eastAsia="Times New Roman" w:cs="Times New Roman"/>
          <w:szCs w:val="28"/>
          <w:lang w:val="vi-VN" w:eastAsia="vi-VN"/>
        </w:rPr>
        <w:t>ự</w:t>
      </w:r>
      <w:r>
        <w:rPr>
          <w:rFonts w:eastAsia="Times New Roman" w:cs="Times New Roman"/>
          <w:spacing w:val="-3"/>
          <w:szCs w:val="28"/>
          <w:lang w:val="vi-VN" w:eastAsia="vi-VN"/>
        </w:rPr>
        <w:t xml:space="preserve"> </w:t>
      </w:r>
      <w:r>
        <w:rPr>
          <w:rFonts w:eastAsia="Times New Roman" w:cs="Times New Roman"/>
          <w:spacing w:val="-1"/>
          <w:szCs w:val="28"/>
          <w:lang w:val="vi-VN" w:eastAsia="vi-VN"/>
        </w:rPr>
        <w:t>h</w:t>
      </w:r>
      <w:r>
        <w:rPr>
          <w:rFonts w:eastAsia="Times New Roman" w:cs="Times New Roman"/>
          <w:spacing w:val="1"/>
          <w:szCs w:val="28"/>
          <w:lang w:val="vi-VN" w:eastAsia="vi-VN"/>
        </w:rPr>
        <w:t>ọ</w:t>
      </w:r>
      <w:r>
        <w:rPr>
          <w:rFonts w:eastAsia="Times New Roman" w:cs="Times New Roman"/>
          <w:szCs w:val="28"/>
          <w:lang w:val="vi-VN" w:eastAsia="vi-VN"/>
        </w:rPr>
        <w:t>p</w:t>
      </w:r>
      <w:r>
        <w:rPr>
          <w:rFonts w:eastAsia="Times New Roman" w:cs="Times New Roman"/>
          <w:spacing w:val="-1"/>
          <w:szCs w:val="28"/>
          <w:lang w:val="vi-VN" w:eastAsia="vi-VN"/>
        </w:rPr>
        <w:t xml:space="preserve"> p</w:t>
      </w:r>
      <w:r>
        <w:rPr>
          <w:rFonts w:eastAsia="Times New Roman" w:cs="Times New Roman"/>
          <w:spacing w:val="1"/>
          <w:szCs w:val="28"/>
          <w:lang w:val="vi-VN" w:eastAsia="vi-VN"/>
        </w:rPr>
        <w:t>h</w:t>
      </w:r>
      <w:r>
        <w:rPr>
          <w:rFonts w:eastAsia="Times New Roman" w:cs="Times New Roman"/>
          <w:szCs w:val="28"/>
          <w:lang w:val="vi-VN" w:eastAsia="vi-VN"/>
        </w:rPr>
        <w:t>ải</w:t>
      </w:r>
      <w:r>
        <w:rPr>
          <w:rFonts w:eastAsia="Times New Roman" w:cs="Times New Roman"/>
          <w:spacing w:val="-1"/>
          <w:szCs w:val="28"/>
          <w:lang w:val="vi-VN" w:eastAsia="vi-VN"/>
        </w:rPr>
        <w:t xml:space="preserve"> </w:t>
      </w:r>
      <w:r>
        <w:rPr>
          <w:rFonts w:eastAsia="Times New Roman" w:cs="Times New Roman"/>
          <w:spacing w:val="1"/>
          <w:szCs w:val="28"/>
          <w:lang w:val="vi-VN" w:eastAsia="vi-VN"/>
        </w:rPr>
        <w:t>đ</w:t>
      </w:r>
      <w:r>
        <w:rPr>
          <w:rFonts w:eastAsia="Times New Roman" w:cs="Times New Roman"/>
          <w:spacing w:val="-3"/>
          <w:szCs w:val="28"/>
          <w:lang w:val="vi-VN" w:eastAsia="vi-VN"/>
        </w:rPr>
        <w:t>ư</w:t>
      </w:r>
      <w:r>
        <w:rPr>
          <w:rFonts w:eastAsia="Times New Roman" w:cs="Times New Roman"/>
          <w:spacing w:val="-2"/>
          <w:szCs w:val="28"/>
          <w:lang w:val="vi-VN" w:eastAsia="vi-VN"/>
        </w:rPr>
        <w:t>ợ</w:t>
      </w:r>
      <w:r>
        <w:rPr>
          <w:rFonts w:eastAsia="Times New Roman" w:cs="Times New Roman"/>
          <w:szCs w:val="28"/>
          <w:lang w:val="vi-VN" w:eastAsia="vi-VN"/>
        </w:rPr>
        <w:t>c</w:t>
      </w:r>
      <w:r>
        <w:rPr>
          <w:rFonts w:eastAsia="Times New Roman" w:cs="Times New Roman"/>
          <w:spacing w:val="-1"/>
          <w:szCs w:val="28"/>
          <w:lang w:val="vi-VN" w:eastAsia="vi-VN"/>
        </w:rPr>
        <w:t xml:space="preserve"> </w:t>
      </w:r>
      <w:r>
        <w:rPr>
          <w:rFonts w:eastAsia="Times New Roman" w:cs="Times New Roman"/>
          <w:spacing w:val="1"/>
          <w:szCs w:val="28"/>
          <w:lang w:val="vi-VN" w:eastAsia="vi-VN"/>
        </w:rPr>
        <w:t>đ</w:t>
      </w:r>
      <w:r>
        <w:rPr>
          <w:rFonts w:eastAsia="Times New Roman" w:cs="Times New Roman"/>
          <w:szCs w:val="28"/>
          <w:lang w:val="vi-VN" w:eastAsia="vi-VN"/>
        </w:rPr>
        <w:t>a</w:t>
      </w:r>
      <w:r>
        <w:rPr>
          <w:rFonts w:eastAsia="Times New Roman" w:cs="Times New Roman"/>
          <w:spacing w:val="-1"/>
          <w:szCs w:val="28"/>
          <w:lang w:val="vi-VN" w:eastAsia="vi-VN"/>
        </w:rPr>
        <w:t xml:space="preserve"> </w:t>
      </w:r>
      <w:r>
        <w:rPr>
          <w:rFonts w:eastAsia="Times New Roman" w:cs="Times New Roman"/>
          <w:spacing w:val="-2"/>
          <w:szCs w:val="28"/>
          <w:lang w:val="vi-VN" w:eastAsia="vi-VN"/>
        </w:rPr>
        <w:t>s</w:t>
      </w:r>
      <w:r>
        <w:rPr>
          <w:rFonts w:eastAsia="Times New Roman" w:cs="Times New Roman"/>
          <w:szCs w:val="28"/>
          <w:lang w:val="vi-VN" w:eastAsia="vi-VN"/>
        </w:rPr>
        <w:t>ố</w:t>
      </w:r>
      <w:r>
        <w:rPr>
          <w:rFonts w:eastAsia="Times New Roman" w:cs="Times New Roman"/>
          <w:spacing w:val="1"/>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pacing w:val="-3"/>
          <w:szCs w:val="28"/>
          <w:lang w:val="vi-VN" w:eastAsia="vi-VN"/>
        </w:rPr>
        <w:t>à</w:t>
      </w:r>
      <w:r>
        <w:rPr>
          <w:rFonts w:eastAsia="Times New Roman" w:cs="Times New Roman"/>
          <w:spacing w:val="1"/>
          <w:szCs w:val="28"/>
          <w:lang w:val="vi-VN" w:eastAsia="vi-VN"/>
        </w:rPr>
        <w:t>n</w:t>
      </w:r>
      <w:r>
        <w:rPr>
          <w:rFonts w:eastAsia="Times New Roman" w:cs="Times New Roman"/>
          <w:szCs w:val="28"/>
          <w:lang w:val="vi-VN" w:eastAsia="vi-VN"/>
        </w:rPr>
        <w:t>h</w:t>
      </w:r>
      <w:r>
        <w:rPr>
          <w:rFonts w:eastAsia="Times New Roman" w:cs="Times New Roman"/>
          <w:spacing w:val="-1"/>
          <w:szCs w:val="28"/>
          <w:lang w:val="vi-VN" w:eastAsia="vi-VN"/>
        </w:rPr>
        <w:t xml:space="preserve"> </w:t>
      </w:r>
      <w:r>
        <w:rPr>
          <w:rFonts w:eastAsia="Times New Roman" w:cs="Times New Roman"/>
          <w:spacing w:val="1"/>
          <w:szCs w:val="28"/>
          <w:lang w:val="vi-VN" w:eastAsia="vi-VN"/>
        </w:rPr>
        <w:t>v</w:t>
      </w:r>
      <w:r>
        <w:rPr>
          <w:rFonts w:eastAsia="Times New Roman" w:cs="Times New Roman"/>
          <w:spacing w:val="-1"/>
          <w:szCs w:val="28"/>
          <w:lang w:val="vi-VN" w:eastAsia="vi-VN"/>
        </w:rPr>
        <w:t>i</w:t>
      </w:r>
      <w:r>
        <w:rPr>
          <w:rFonts w:eastAsia="Times New Roman" w:cs="Times New Roman"/>
          <w:spacing w:val="-3"/>
          <w:szCs w:val="28"/>
          <w:lang w:val="vi-VN" w:eastAsia="vi-VN"/>
        </w:rPr>
        <w:t>ê</w:t>
      </w:r>
      <w:r>
        <w:rPr>
          <w:rFonts w:eastAsia="Times New Roman" w:cs="Times New Roman"/>
          <w:szCs w:val="28"/>
          <w:lang w:val="vi-VN" w:eastAsia="vi-VN"/>
        </w:rPr>
        <w:t>n</w:t>
      </w:r>
      <w:r>
        <w:rPr>
          <w:rFonts w:eastAsia="Times New Roman" w:cs="Times New Roman"/>
          <w:spacing w:val="1"/>
          <w:szCs w:val="28"/>
          <w:lang w:val="vi-VN" w:eastAsia="vi-VN"/>
        </w:rPr>
        <w:t xml:space="preserve"> </w:t>
      </w:r>
      <w:r>
        <w:rPr>
          <w:rFonts w:eastAsia="Times New Roman" w:cs="Times New Roman"/>
          <w:spacing w:val="-1"/>
          <w:szCs w:val="28"/>
          <w:lang w:val="vi-VN" w:eastAsia="vi-VN"/>
        </w:rPr>
        <w:t>H</w:t>
      </w:r>
      <w:r>
        <w:rPr>
          <w:rFonts w:eastAsia="Times New Roman" w:cs="Times New Roman"/>
          <w:spacing w:val="1"/>
          <w:szCs w:val="28"/>
          <w:lang w:val="vi-VN" w:eastAsia="vi-VN"/>
        </w:rPr>
        <w:t>ộ</w:t>
      </w:r>
      <w:r>
        <w:rPr>
          <w:rFonts w:eastAsia="Times New Roman" w:cs="Times New Roman"/>
          <w:szCs w:val="28"/>
          <w:lang w:val="vi-VN" w:eastAsia="vi-VN"/>
        </w:rPr>
        <w:t>i</w:t>
      </w:r>
      <w:r>
        <w:rPr>
          <w:rFonts w:eastAsia="Times New Roman" w:cs="Times New Roman"/>
          <w:spacing w:val="-4"/>
          <w:szCs w:val="28"/>
          <w:lang w:val="vi-VN" w:eastAsia="vi-VN"/>
        </w:rPr>
        <w:t xml:space="preserve"> </w:t>
      </w:r>
      <w:r>
        <w:rPr>
          <w:rFonts w:eastAsia="Times New Roman" w:cs="Times New Roman"/>
          <w:spacing w:val="1"/>
          <w:szCs w:val="28"/>
          <w:lang w:val="vi-VN" w:eastAsia="vi-VN"/>
        </w:rPr>
        <w:t>đ</w:t>
      </w:r>
      <w:r>
        <w:rPr>
          <w:rFonts w:eastAsia="Times New Roman" w:cs="Times New Roman"/>
          <w:spacing w:val="-1"/>
          <w:szCs w:val="28"/>
          <w:lang w:val="vi-VN" w:eastAsia="vi-VN"/>
        </w:rPr>
        <w:t>ồn</w:t>
      </w:r>
      <w:r>
        <w:rPr>
          <w:rFonts w:eastAsia="Times New Roman" w:cs="Times New Roman"/>
          <w:szCs w:val="28"/>
          <w:lang w:val="vi-VN" w:eastAsia="vi-VN"/>
        </w:rPr>
        <w:t>g</w:t>
      </w:r>
      <w:r>
        <w:rPr>
          <w:rFonts w:eastAsia="Times New Roman" w:cs="Times New Roman"/>
          <w:spacing w:val="1"/>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pacing w:val="-3"/>
          <w:szCs w:val="28"/>
          <w:lang w:val="vi-VN" w:eastAsia="vi-VN"/>
        </w:rPr>
        <w:t>ả</w:t>
      </w:r>
      <w:r>
        <w:rPr>
          <w:rFonts w:eastAsia="Times New Roman" w:cs="Times New Roman"/>
          <w:szCs w:val="28"/>
          <w:lang w:val="vi-VN" w:eastAsia="vi-VN"/>
        </w:rPr>
        <w:t>n</w:t>
      </w:r>
      <w:r>
        <w:rPr>
          <w:rFonts w:eastAsia="Times New Roman" w:cs="Times New Roman"/>
          <w:spacing w:val="1"/>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r</w:t>
      </w:r>
      <w:r>
        <w:rPr>
          <w:rFonts w:eastAsia="Times New Roman" w:cs="Times New Roman"/>
          <w:szCs w:val="28"/>
          <w:lang w:val="vi-VN" w:eastAsia="vi-VN"/>
        </w:rPr>
        <w:t>ị</w:t>
      </w:r>
      <w:r>
        <w:rPr>
          <w:rFonts w:eastAsia="Times New Roman" w:cs="Times New Roman"/>
          <w:spacing w:val="-1"/>
          <w:szCs w:val="28"/>
          <w:lang w:val="vi-VN" w:eastAsia="vi-VN"/>
        </w:rPr>
        <w:t xml:space="preserve"> </w:t>
      </w:r>
      <w:r>
        <w:rPr>
          <w:rFonts w:eastAsia="Times New Roman" w:cs="Times New Roman"/>
          <w:spacing w:val="-3"/>
          <w:szCs w:val="28"/>
          <w:lang w:val="vi-VN" w:eastAsia="vi-VN"/>
        </w:rPr>
        <w:t>c</w:t>
      </w:r>
      <w:r>
        <w:rPr>
          <w:rFonts w:eastAsia="Times New Roman" w:cs="Times New Roman"/>
          <w:spacing w:val="1"/>
          <w:szCs w:val="28"/>
          <w:lang w:val="vi-VN" w:eastAsia="vi-VN"/>
        </w:rPr>
        <w:t>h</w:t>
      </w:r>
      <w:r>
        <w:rPr>
          <w:rFonts w:eastAsia="Times New Roman" w:cs="Times New Roman"/>
          <w:szCs w:val="28"/>
          <w:lang w:val="vi-VN" w:eastAsia="vi-VN"/>
        </w:rPr>
        <w:t>ấp</w:t>
      </w:r>
      <w:r>
        <w:rPr>
          <w:rFonts w:eastAsia="Times New Roman" w:cs="Times New Roman"/>
          <w:spacing w:val="1"/>
          <w:szCs w:val="28"/>
          <w:lang w:val="vi-VN" w:eastAsia="vi-VN"/>
        </w:rPr>
        <w:t xml:space="preserve"> </w:t>
      </w:r>
      <w:r>
        <w:rPr>
          <w:rFonts w:eastAsia="Times New Roman" w:cs="Times New Roman"/>
          <w:spacing w:val="-3"/>
          <w:szCs w:val="28"/>
          <w:lang w:val="vi-VN" w:eastAsia="vi-VN"/>
        </w:rPr>
        <w:t>t</w:t>
      </w:r>
      <w:r>
        <w:rPr>
          <w:rFonts w:eastAsia="Times New Roman" w:cs="Times New Roman"/>
          <w:spacing w:val="-1"/>
          <w:szCs w:val="28"/>
          <w:lang w:val="vi-VN" w:eastAsia="vi-VN"/>
        </w:rPr>
        <w:t>h</w:t>
      </w:r>
      <w:r>
        <w:rPr>
          <w:rFonts w:eastAsia="Times New Roman" w:cs="Times New Roman"/>
          <w:spacing w:val="1"/>
          <w:szCs w:val="28"/>
          <w:lang w:val="vi-VN" w:eastAsia="vi-VN"/>
        </w:rPr>
        <w:t>u</w:t>
      </w:r>
      <w:r>
        <w:rPr>
          <w:rFonts w:eastAsia="Times New Roman" w:cs="Times New Roman"/>
          <w:spacing w:val="-3"/>
          <w:szCs w:val="28"/>
          <w:lang w:val="vi-VN" w:eastAsia="vi-VN"/>
        </w:rPr>
        <w:t>ậ</w:t>
      </w:r>
      <w:r>
        <w:rPr>
          <w:rFonts w:eastAsia="Times New Roman" w:cs="Times New Roman"/>
          <w:spacing w:val="1"/>
          <w:szCs w:val="28"/>
          <w:lang w:val="vi-VN" w:eastAsia="vi-VN"/>
        </w:rPr>
        <w:t>n</w:t>
      </w:r>
      <w:r>
        <w:rPr>
          <w:rFonts w:eastAsia="Times New Roman" w:cs="Times New Roman"/>
          <w:szCs w:val="28"/>
          <w:lang w:val="vi-VN" w:eastAsia="vi-VN"/>
        </w:rPr>
        <w:t>;</w:t>
      </w:r>
    </w:p>
    <w:p>
      <w:pPr>
        <w:shd w:val="clear" w:color="auto" w:fill="FFFFFF"/>
        <w:spacing w:before="120" w:after="0" w:line="234" w:lineRule="atLeast"/>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Tham dự và biểu quyết thông qua hội nghị trực tuyến</w:t>
      </w:r>
      <w:r>
        <w:rPr>
          <w:rFonts w:eastAsia="Times New Roman" w:cs="Times New Roman"/>
          <w:szCs w:val="28"/>
          <w:lang w:eastAsia="vi-VN"/>
        </w:rPr>
        <w:t>,</w:t>
      </w:r>
      <w:r>
        <w:rPr>
          <w:rFonts w:eastAsia="Times New Roman" w:cs="Times New Roman"/>
          <w:szCs w:val="28"/>
          <w:lang w:val="vi-VN" w:eastAsia="vi-VN"/>
        </w:rPr>
        <w:t xml:space="preserve"> </w:t>
      </w:r>
      <w:r>
        <w:rPr>
          <w:rFonts w:eastAsia="Times New Roman" w:cs="Times New Roman"/>
          <w:szCs w:val="28"/>
          <w:lang w:eastAsia="vi-VN"/>
        </w:rPr>
        <w:t>bỏ phiếu điện tử hoặc hình thức điện tử khác;</w:t>
      </w:r>
    </w:p>
    <w:p>
      <w:pPr>
        <w:shd w:val="clear" w:color="auto" w:fill="FFFFFF"/>
        <w:spacing w:before="120" w:after="0" w:line="234" w:lineRule="atLeast"/>
        <w:jc w:val="both"/>
        <w:rPr>
          <w:rFonts w:eastAsia="Times New Roman" w:cs="Times New Roman"/>
          <w:szCs w:val="28"/>
          <w:lang w:eastAsia="vi-VN"/>
        </w:rPr>
      </w:pPr>
      <w:r>
        <w:rPr>
          <w:rFonts w:eastAsia="Times New Roman" w:cs="Times New Roman"/>
          <w:szCs w:val="28"/>
          <w:lang w:val="vi-VN" w:eastAsia="vi-VN"/>
        </w:rPr>
        <w:tab/>
      </w:r>
      <w:r>
        <w:rPr>
          <w:rFonts w:eastAsia="Times New Roman" w:cs="Times New Roman"/>
          <w:szCs w:val="28"/>
          <w:lang w:val="vi-VN" w:eastAsia="vi-VN"/>
        </w:rPr>
        <w:t>d</w:t>
      </w:r>
      <w:r>
        <w:rPr>
          <w:rFonts w:eastAsia="Times New Roman" w:cs="Times New Roman"/>
          <w:szCs w:val="28"/>
          <w:lang w:eastAsia="vi-VN"/>
        </w:rPr>
        <w:t>)</w:t>
      </w:r>
      <w:r>
        <w:rPr>
          <w:rFonts w:eastAsia="Times New Roman" w:cs="Times New Roman"/>
          <w:szCs w:val="28"/>
          <w:lang w:val="vi-VN" w:eastAsia="vi-VN"/>
        </w:rPr>
        <w:t xml:space="preserve"> Gửi phiếu biểu quyết đến cuộc họp thông qua thư, fax, thư điện tử.</w:t>
      </w:r>
    </w:p>
    <w:p>
      <w:pPr>
        <w:widowControl w:val="0"/>
        <w:autoSpaceDE w:val="0"/>
        <w:autoSpaceDN w:val="0"/>
        <w:adjustRightInd w:val="0"/>
        <w:spacing w:before="120" w:after="120" w:line="340" w:lineRule="atLeast"/>
        <w:ind w:firstLine="720"/>
        <w:jc w:val="both"/>
        <w:rPr>
          <w:rFonts w:eastAsia="Times New Roman" w:cs="Times New Roman"/>
          <w:b/>
          <w:i/>
          <w:sz w:val="24"/>
          <w:szCs w:val="24"/>
          <w:lang w:eastAsia="vi-VN"/>
        </w:rPr>
      </w:pPr>
      <w:r>
        <w:rPr>
          <w:rFonts w:eastAsia="Times New Roman" w:cs="Times New Roman"/>
          <w:szCs w:val="28"/>
          <w:lang w:val="vi-VN" w:eastAsia="vi-VN"/>
        </w:rPr>
        <w:t>1</w:t>
      </w:r>
      <w:r>
        <w:rPr>
          <w:rFonts w:eastAsia="Times New Roman" w:cs="Times New Roman"/>
          <w:szCs w:val="28"/>
          <w:lang w:eastAsia="vi-VN"/>
        </w:rPr>
        <w:t>7</w:t>
      </w:r>
      <w:r>
        <w:rPr>
          <w:rFonts w:eastAsia="Times New Roman" w:cs="Times New Roman"/>
          <w:szCs w:val="28"/>
          <w:lang w:val="vi-VN" w:eastAsia="vi-VN"/>
        </w:rPr>
        <w:t>.</w:t>
      </w:r>
      <w:r>
        <w:rPr>
          <w:rFonts w:eastAsia="Times New Roman" w:cs="Times New Roman"/>
          <w:spacing w:val="-3"/>
          <w:szCs w:val="28"/>
          <w:lang w:val="vi-VN" w:eastAsia="vi-VN"/>
        </w:rPr>
        <w:t xml:space="preserve"> </w:t>
      </w:r>
      <w:r>
        <w:rPr>
          <w:rFonts w:eastAsia="Times New Roman" w:cs="Times New Roman"/>
          <w:spacing w:val="1"/>
          <w:szCs w:val="28"/>
          <w:lang w:val="vi-VN" w:eastAsia="vi-VN"/>
        </w:rPr>
        <w:t>Nh</w:t>
      </w:r>
      <w:r>
        <w:rPr>
          <w:rFonts w:eastAsia="Times New Roman" w:cs="Times New Roman"/>
          <w:spacing w:val="-1"/>
          <w:szCs w:val="28"/>
          <w:lang w:val="vi-VN" w:eastAsia="vi-VN"/>
        </w:rPr>
        <w:t>ữn</w:t>
      </w:r>
      <w:r>
        <w:rPr>
          <w:rFonts w:eastAsia="Times New Roman" w:cs="Times New Roman"/>
          <w:szCs w:val="28"/>
          <w:lang w:val="vi-VN" w:eastAsia="vi-VN"/>
        </w:rPr>
        <w:t>g</w:t>
      </w:r>
      <w:r>
        <w:rPr>
          <w:rFonts w:eastAsia="Times New Roman" w:cs="Times New Roman"/>
          <w:spacing w:val="1"/>
          <w:szCs w:val="28"/>
          <w:lang w:val="vi-VN" w:eastAsia="vi-VN"/>
        </w:rPr>
        <w:t xml:space="preserve"> </w:t>
      </w:r>
      <w:r>
        <w:rPr>
          <w:rFonts w:eastAsia="Times New Roman" w:cs="Times New Roman"/>
          <w:spacing w:val="-1"/>
          <w:szCs w:val="28"/>
          <w:lang w:val="vi-VN" w:eastAsia="vi-VN"/>
        </w:rPr>
        <w:t>n</w:t>
      </w:r>
      <w:r>
        <w:rPr>
          <w:rFonts w:eastAsia="Times New Roman" w:cs="Times New Roman"/>
          <w:spacing w:val="1"/>
          <w:szCs w:val="28"/>
          <w:lang w:val="vi-VN" w:eastAsia="vi-VN"/>
        </w:rPr>
        <w:t>g</w:t>
      </w:r>
      <w:r>
        <w:rPr>
          <w:rFonts w:eastAsia="Times New Roman" w:cs="Times New Roman"/>
          <w:spacing w:val="-3"/>
          <w:szCs w:val="28"/>
          <w:lang w:val="vi-VN" w:eastAsia="vi-VN"/>
        </w:rPr>
        <w:t>ư</w:t>
      </w:r>
      <w:r>
        <w:rPr>
          <w:rFonts w:eastAsia="Times New Roman" w:cs="Times New Roman"/>
          <w:spacing w:val="1"/>
          <w:szCs w:val="28"/>
          <w:lang w:val="vi-VN" w:eastAsia="vi-VN"/>
        </w:rPr>
        <w:t>ờ</w:t>
      </w:r>
      <w:r>
        <w:rPr>
          <w:rFonts w:eastAsia="Times New Roman" w:cs="Times New Roman"/>
          <w:szCs w:val="28"/>
          <w:lang w:val="vi-VN" w:eastAsia="vi-VN"/>
        </w:rPr>
        <w:t>i</w:t>
      </w:r>
      <w:r>
        <w:rPr>
          <w:rFonts w:eastAsia="Times New Roman" w:cs="Times New Roman"/>
          <w:spacing w:val="-1"/>
          <w:szCs w:val="28"/>
          <w:lang w:val="vi-VN" w:eastAsia="vi-VN"/>
        </w:rPr>
        <w:t xml:space="preserve"> </w:t>
      </w:r>
      <w:r>
        <w:rPr>
          <w:rFonts w:eastAsia="Times New Roman" w:cs="Times New Roman"/>
          <w:spacing w:val="1"/>
          <w:szCs w:val="28"/>
          <w:lang w:val="vi-VN" w:eastAsia="vi-VN"/>
        </w:rPr>
        <w:t>đ</w:t>
      </w:r>
      <w:r>
        <w:rPr>
          <w:rFonts w:eastAsia="Times New Roman" w:cs="Times New Roman"/>
          <w:spacing w:val="-1"/>
          <w:szCs w:val="28"/>
          <w:lang w:val="vi-VN" w:eastAsia="vi-VN"/>
        </w:rPr>
        <w:t>ư</w:t>
      </w:r>
      <w:r>
        <w:rPr>
          <w:rFonts w:eastAsia="Times New Roman" w:cs="Times New Roman"/>
          <w:spacing w:val="1"/>
          <w:szCs w:val="28"/>
          <w:lang w:val="vi-VN" w:eastAsia="vi-VN"/>
        </w:rPr>
        <w:t>ợ</w:t>
      </w:r>
      <w:r>
        <w:rPr>
          <w:rFonts w:eastAsia="Times New Roman" w:cs="Times New Roman"/>
          <w:szCs w:val="28"/>
          <w:lang w:val="vi-VN" w:eastAsia="vi-VN"/>
        </w:rPr>
        <w:t>c</w:t>
      </w:r>
      <w:r>
        <w:rPr>
          <w:rFonts w:eastAsia="Times New Roman" w:cs="Times New Roman"/>
          <w:spacing w:val="-3"/>
          <w:szCs w:val="28"/>
          <w:lang w:val="vi-VN" w:eastAsia="vi-VN"/>
        </w:rPr>
        <w:t xml:space="preserve"> </w:t>
      </w:r>
      <w:r>
        <w:rPr>
          <w:rFonts w:eastAsia="Times New Roman" w:cs="Times New Roman"/>
          <w:spacing w:val="-2"/>
          <w:szCs w:val="28"/>
          <w:lang w:val="vi-VN" w:eastAsia="vi-VN"/>
        </w:rPr>
        <w:t>m</w:t>
      </w:r>
      <w:r>
        <w:rPr>
          <w:rFonts w:eastAsia="Times New Roman" w:cs="Times New Roman"/>
          <w:spacing w:val="1"/>
          <w:szCs w:val="28"/>
          <w:lang w:val="vi-VN" w:eastAsia="vi-VN"/>
        </w:rPr>
        <w:t>ờ</w:t>
      </w:r>
      <w:r>
        <w:rPr>
          <w:rFonts w:eastAsia="Times New Roman" w:cs="Times New Roman"/>
          <w:szCs w:val="28"/>
          <w:lang w:val="vi-VN" w:eastAsia="vi-VN"/>
        </w:rPr>
        <w:t>i</w:t>
      </w:r>
      <w:r>
        <w:rPr>
          <w:rFonts w:eastAsia="Times New Roman" w:cs="Times New Roman"/>
          <w:spacing w:val="-1"/>
          <w:szCs w:val="28"/>
          <w:lang w:val="vi-VN" w:eastAsia="vi-VN"/>
        </w:rPr>
        <w:t xml:space="preserve"> </w:t>
      </w:r>
      <w:r>
        <w:rPr>
          <w:rFonts w:eastAsia="Times New Roman" w:cs="Times New Roman"/>
          <w:spacing w:val="1"/>
          <w:szCs w:val="28"/>
          <w:lang w:val="vi-VN" w:eastAsia="vi-VN"/>
        </w:rPr>
        <w:t>d</w:t>
      </w:r>
      <w:r>
        <w:rPr>
          <w:rFonts w:eastAsia="Times New Roman" w:cs="Times New Roman"/>
          <w:szCs w:val="28"/>
          <w:lang w:val="vi-VN" w:eastAsia="vi-VN"/>
        </w:rPr>
        <w:t>ự</w:t>
      </w:r>
      <w:r>
        <w:rPr>
          <w:rFonts w:eastAsia="Times New Roman" w:cs="Times New Roman"/>
          <w:spacing w:val="-1"/>
          <w:szCs w:val="28"/>
          <w:lang w:val="vi-VN" w:eastAsia="vi-VN"/>
        </w:rPr>
        <w:t xml:space="preserve"> t</w:t>
      </w:r>
      <w:r>
        <w:rPr>
          <w:rFonts w:eastAsia="Times New Roman" w:cs="Times New Roman"/>
          <w:spacing w:val="1"/>
          <w:szCs w:val="28"/>
          <w:lang w:val="vi-VN" w:eastAsia="vi-VN"/>
        </w:rPr>
        <w:t>h</w:t>
      </w:r>
      <w:r>
        <w:rPr>
          <w:rFonts w:eastAsia="Times New Roman" w:cs="Times New Roman"/>
          <w:spacing w:val="-1"/>
          <w:szCs w:val="28"/>
          <w:lang w:val="vi-VN" w:eastAsia="vi-VN"/>
        </w:rPr>
        <w:t>í</w:t>
      </w:r>
      <w:r>
        <w:rPr>
          <w:rFonts w:eastAsia="Times New Roman" w:cs="Times New Roman"/>
          <w:spacing w:val="1"/>
          <w:szCs w:val="28"/>
          <w:lang w:val="vi-VN" w:eastAsia="vi-VN"/>
        </w:rPr>
        <w:t>nh</w:t>
      </w:r>
      <w:r>
        <w:rPr>
          <w:rFonts w:eastAsia="Times New Roman" w:cs="Times New Roman"/>
          <w:szCs w:val="28"/>
          <w:lang w:val="vi-VN" w:eastAsia="vi-VN"/>
        </w:rPr>
        <w:t>:</w:t>
      </w:r>
      <w:r>
        <w:rPr>
          <w:rFonts w:eastAsia="Times New Roman" w:cs="Times New Roman"/>
          <w:spacing w:val="-1"/>
          <w:szCs w:val="28"/>
          <w:lang w:val="vi-VN" w:eastAsia="vi-VN"/>
        </w:rPr>
        <w:t xml:space="preserve"> </w:t>
      </w:r>
      <w:r>
        <w:rPr>
          <w:rFonts w:eastAsia="Times New Roman" w:cs="Times New Roman"/>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ư</w:t>
      </w:r>
      <w:r>
        <w:rPr>
          <w:rFonts w:eastAsia="Times New Roman" w:cs="Times New Roman"/>
          <w:spacing w:val="-3"/>
          <w:szCs w:val="28"/>
          <w:lang w:val="vi-VN" w:eastAsia="vi-VN"/>
        </w:rPr>
        <w:t xml:space="preserve"> </w:t>
      </w:r>
      <w:r>
        <w:rPr>
          <w:rFonts w:eastAsia="Times New Roman" w:cs="Times New Roman"/>
          <w:spacing w:val="1"/>
          <w:szCs w:val="28"/>
          <w:lang w:val="vi-VN" w:eastAsia="vi-VN"/>
        </w:rPr>
        <w:t>k</w:t>
      </w:r>
      <w:r>
        <w:rPr>
          <w:rFonts w:eastAsia="Times New Roman" w:cs="Times New Roman"/>
          <w:szCs w:val="28"/>
          <w:lang w:val="vi-VN" w:eastAsia="vi-VN"/>
        </w:rPr>
        <w:t>ý</w:t>
      </w:r>
      <w:r>
        <w:rPr>
          <w:rFonts w:eastAsia="Times New Roman" w:cs="Times New Roman"/>
          <w:spacing w:val="-1"/>
          <w:szCs w:val="28"/>
          <w:lang w:val="vi-VN" w:eastAsia="vi-VN"/>
        </w:rPr>
        <w:t xml:space="preserve"> </w:t>
      </w:r>
      <w:r>
        <w:rPr>
          <w:rFonts w:eastAsia="Times New Roman" w:cs="Times New Roman"/>
          <w:spacing w:val="1"/>
          <w:szCs w:val="28"/>
          <w:lang w:eastAsia="vi-VN"/>
        </w:rPr>
        <w:t>Công ty</w:t>
      </w:r>
      <w:r>
        <w:rPr>
          <w:rFonts w:eastAsia="Times New Roman" w:cs="Times New Roman"/>
          <w:szCs w:val="28"/>
          <w:lang w:val="vi-VN" w:eastAsia="vi-VN"/>
        </w:rPr>
        <w:t>,</w:t>
      </w:r>
      <w:r>
        <w:rPr>
          <w:rFonts w:eastAsia="Times New Roman" w:cs="Times New Roman"/>
          <w:spacing w:val="-1"/>
          <w:szCs w:val="28"/>
          <w:lang w:val="vi-VN" w:eastAsia="vi-VN"/>
        </w:rPr>
        <w:t xml:space="preserve"> </w:t>
      </w:r>
      <w:r>
        <w:rPr>
          <w:rFonts w:eastAsia="Times New Roman" w:cs="Times New Roman"/>
          <w:spacing w:val="1"/>
          <w:szCs w:val="28"/>
          <w:lang w:eastAsia="vi-VN"/>
        </w:rPr>
        <w:t>G</w:t>
      </w:r>
      <w:r>
        <w:rPr>
          <w:rFonts w:eastAsia="Times New Roman" w:cs="Times New Roman"/>
          <w:spacing w:val="-1"/>
          <w:szCs w:val="28"/>
          <w:lang w:val="vi-VN" w:eastAsia="vi-VN"/>
        </w:rPr>
        <w:t>i</w:t>
      </w:r>
      <w:r>
        <w:rPr>
          <w:rFonts w:eastAsia="Times New Roman" w:cs="Times New Roman"/>
          <w:spacing w:val="-3"/>
          <w:szCs w:val="28"/>
          <w:lang w:val="vi-VN" w:eastAsia="vi-VN"/>
        </w:rPr>
        <w:t>á</w:t>
      </w:r>
      <w:r>
        <w:rPr>
          <w:rFonts w:eastAsia="Times New Roman" w:cs="Times New Roman"/>
          <w:szCs w:val="28"/>
          <w:lang w:val="vi-VN" w:eastAsia="vi-VN"/>
        </w:rPr>
        <w:t xml:space="preserve">m </w:t>
      </w:r>
      <w:r>
        <w:rPr>
          <w:rFonts w:eastAsia="Times New Roman" w:cs="Times New Roman"/>
          <w:spacing w:val="1"/>
          <w:szCs w:val="28"/>
          <w:lang w:val="vi-VN" w:eastAsia="vi-VN"/>
        </w:rPr>
        <w:t>đ</w:t>
      </w:r>
      <w:r>
        <w:rPr>
          <w:rFonts w:eastAsia="Times New Roman" w:cs="Times New Roman"/>
          <w:spacing w:val="-1"/>
          <w:szCs w:val="28"/>
          <w:lang w:val="vi-VN" w:eastAsia="vi-VN"/>
        </w:rPr>
        <w:t>ố</w:t>
      </w:r>
      <w:r>
        <w:rPr>
          <w:rFonts w:eastAsia="Times New Roman" w:cs="Times New Roman"/>
          <w:szCs w:val="28"/>
          <w:lang w:val="vi-VN" w:eastAsia="vi-VN"/>
        </w:rPr>
        <w:t>c,</w:t>
      </w:r>
      <w:r>
        <w:rPr>
          <w:rFonts w:eastAsia="Times New Roman" w:cs="Times New Roman"/>
          <w:spacing w:val="2"/>
          <w:szCs w:val="28"/>
          <w:lang w:val="vi-VN" w:eastAsia="vi-VN"/>
        </w:rPr>
        <w:t xml:space="preserve"> </w:t>
      </w:r>
      <w:r>
        <w:rPr>
          <w:rFonts w:eastAsia="Times New Roman" w:cs="Times New Roman"/>
          <w:spacing w:val="1"/>
          <w:szCs w:val="28"/>
          <w:lang w:val="vi-VN" w:eastAsia="vi-VN"/>
        </w:rPr>
        <w:t>Ban Kiểm soát</w:t>
      </w:r>
      <w:r>
        <w:rPr>
          <w:rFonts w:eastAsia="Times New Roman" w:cs="Times New Roman"/>
          <w:szCs w:val="28"/>
          <w:lang w:val="vi-VN" w:eastAsia="vi-VN"/>
        </w:rPr>
        <w:t>,</w:t>
      </w:r>
      <w:r>
        <w:rPr>
          <w:rFonts w:eastAsia="Times New Roman" w:cs="Times New Roman"/>
          <w:spacing w:val="2"/>
          <w:szCs w:val="28"/>
          <w:lang w:val="vi-VN" w:eastAsia="vi-VN"/>
        </w:rPr>
        <w:t xml:space="preserve"> </w:t>
      </w:r>
      <w:r>
        <w:rPr>
          <w:rFonts w:eastAsia="Times New Roman" w:cs="Times New Roman"/>
          <w:spacing w:val="1"/>
          <w:szCs w:val="28"/>
          <w:lang w:val="vi-VN" w:eastAsia="vi-VN"/>
        </w:rPr>
        <w:t>n</w:t>
      </w:r>
      <w:r>
        <w:rPr>
          <w:rFonts w:eastAsia="Times New Roman" w:cs="Times New Roman"/>
          <w:spacing w:val="-1"/>
          <w:szCs w:val="28"/>
          <w:lang w:val="vi-VN" w:eastAsia="vi-VN"/>
        </w:rPr>
        <w:t>hữn</w:t>
      </w:r>
      <w:r>
        <w:rPr>
          <w:rFonts w:eastAsia="Times New Roman" w:cs="Times New Roman"/>
          <w:szCs w:val="28"/>
          <w:lang w:val="vi-VN" w:eastAsia="vi-VN"/>
        </w:rPr>
        <w:t>g</w:t>
      </w:r>
      <w:r>
        <w:rPr>
          <w:rFonts w:eastAsia="Times New Roman" w:cs="Times New Roman"/>
          <w:spacing w:val="4"/>
          <w:szCs w:val="28"/>
          <w:lang w:val="vi-VN" w:eastAsia="vi-VN"/>
        </w:rPr>
        <w:t xml:space="preserve"> </w:t>
      </w:r>
      <w:r>
        <w:rPr>
          <w:rFonts w:eastAsia="Times New Roman" w:cs="Times New Roman"/>
          <w:szCs w:val="28"/>
          <w:lang w:val="vi-VN" w:eastAsia="vi-VN"/>
        </w:rPr>
        <w:t>c</w:t>
      </w:r>
      <w:r>
        <w:rPr>
          <w:rFonts w:eastAsia="Times New Roman" w:cs="Times New Roman"/>
          <w:spacing w:val="-3"/>
          <w:szCs w:val="28"/>
          <w:lang w:val="vi-VN" w:eastAsia="vi-VN"/>
        </w:rPr>
        <w:t>á</w:t>
      </w:r>
      <w:r>
        <w:rPr>
          <w:rFonts w:eastAsia="Times New Roman" w:cs="Times New Roman"/>
          <w:szCs w:val="28"/>
          <w:lang w:val="vi-VN" w:eastAsia="vi-VN"/>
        </w:rPr>
        <w:t>n</w:t>
      </w:r>
      <w:r>
        <w:rPr>
          <w:rFonts w:eastAsia="Times New Roman" w:cs="Times New Roman"/>
          <w:spacing w:val="2"/>
          <w:szCs w:val="28"/>
          <w:lang w:val="vi-VN" w:eastAsia="vi-VN"/>
        </w:rPr>
        <w:t xml:space="preserve"> </w:t>
      </w:r>
      <w:r>
        <w:rPr>
          <w:rFonts w:eastAsia="Times New Roman" w:cs="Times New Roman"/>
          <w:spacing w:val="1"/>
          <w:szCs w:val="28"/>
          <w:lang w:val="vi-VN" w:eastAsia="vi-VN"/>
        </w:rPr>
        <w:t>b</w:t>
      </w:r>
      <w:r>
        <w:rPr>
          <w:rFonts w:eastAsia="Times New Roman" w:cs="Times New Roman"/>
          <w:szCs w:val="28"/>
          <w:lang w:val="vi-VN" w:eastAsia="vi-VN"/>
        </w:rPr>
        <w:t>ộ</w:t>
      </w:r>
      <w:r>
        <w:rPr>
          <w:rFonts w:eastAsia="Times New Roman" w:cs="Times New Roman"/>
          <w:spacing w:val="2"/>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pacing w:val="-3"/>
          <w:szCs w:val="28"/>
          <w:lang w:val="vi-VN" w:eastAsia="vi-VN"/>
        </w:rPr>
        <w:t>ả</w:t>
      </w:r>
      <w:r>
        <w:rPr>
          <w:rFonts w:eastAsia="Times New Roman" w:cs="Times New Roman"/>
          <w:szCs w:val="28"/>
          <w:lang w:val="vi-VN" w:eastAsia="vi-VN"/>
        </w:rPr>
        <w:t>n</w:t>
      </w:r>
      <w:r>
        <w:rPr>
          <w:rFonts w:eastAsia="Times New Roman" w:cs="Times New Roman"/>
          <w:spacing w:val="4"/>
          <w:szCs w:val="28"/>
          <w:lang w:val="vi-VN" w:eastAsia="vi-VN"/>
        </w:rPr>
        <w:t xml:space="preserve"> </w:t>
      </w:r>
      <w:r>
        <w:rPr>
          <w:rFonts w:eastAsia="Times New Roman" w:cs="Times New Roman"/>
          <w:spacing w:val="-1"/>
          <w:szCs w:val="28"/>
          <w:lang w:val="vi-VN" w:eastAsia="vi-VN"/>
        </w:rPr>
        <w:t>l</w:t>
      </w:r>
      <w:r>
        <w:rPr>
          <w:rFonts w:eastAsia="Times New Roman" w:cs="Times New Roman"/>
          <w:szCs w:val="28"/>
          <w:lang w:val="vi-VN" w:eastAsia="vi-VN"/>
        </w:rPr>
        <w:t>ý</w:t>
      </w:r>
      <w:r>
        <w:rPr>
          <w:rFonts w:eastAsia="Times New Roman" w:cs="Times New Roman"/>
          <w:spacing w:val="2"/>
          <w:szCs w:val="28"/>
          <w:lang w:val="vi-VN" w:eastAsia="vi-VN"/>
        </w:rPr>
        <w:t xml:space="preserve"> </w:t>
      </w:r>
      <w:r>
        <w:rPr>
          <w:rFonts w:eastAsia="Times New Roman" w:cs="Times New Roman"/>
          <w:spacing w:val="1"/>
          <w:szCs w:val="28"/>
          <w:lang w:val="vi-VN" w:eastAsia="vi-VN"/>
        </w:rPr>
        <w:t>k</w:t>
      </w:r>
      <w:r>
        <w:rPr>
          <w:rFonts w:eastAsia="Times New Roman" w:cs="Times New Roman"/>
          <w:spacing w:val="-1"/>
          <w:szCs w:val="28"/>
          <w:lang w:val="vi-VN" w:eastAsia="vi-VN"/>
        </w:rPr>
        <w:t>h</w:t>
      </w:r>
      <w:r>
        <w:rPr>
          <w:rFonts w:eastAsia="Times New Roman" w:cs="Times New Roman"/>
          <w:szCs w:val="28"/>
          <w:lang w:val="vi-VN" w:eastAsia="vi-VN"/>
        </w:rPr>
        <w:t>ác</w:t>
      </w:r>
      <w:r>
        <w:rPr>
          <w:rFonts w:eastAsia="Times New Roman" w:cs="Times New Roman"/>
          <w:spacing w:val="2"/>
          <w:szCs w:val="28"/>
          <w:lang w:val="vi-VN" w:eastAsia="vi-VN"/>
        </w:rPr>
        <w:t xml:space="preserve"> </w:t>
      </w:r>
      <w:r>
        <w:rPr>
          <w:rFonts w:eastAsia="Times New Roman" w:cs="Times New Roman"/>
          <w:spacing w:val="-1"/>
          <w:szCs w:val="28"/>
          <w:lang w:val="vi-VN" w:eastAsia="vi-VN"/>
        </w:rPr>
        <w:t>(</w:t>
      </w:r>
      <w:r>
        <w:rPr>
          <w:rFonts w:eastAsia="Times New Roman" w:cs="Times New Roman"/>
          <w:spacing w:val="1"/>
          <w:szCs w:val="28"/>
          <w:lang w:val="vi-VN" w:eastAsia="vi-VN"/>
        </w:rPr>
        <w:t>n</w:t>
      </w:r>
      <w:r>
        <w:rPr>
          <w:rFonts w:eastAsia="Times New Roman" w:cs="Times New Roman"/>
          <w:spacing w:val="-3"/>
          <w:szCs w:val="28"/>
          <w:lang w:val="vi-VN" w:eastAsia="vi-VN"/>
        </w:rPr>
        <w:t>ế</w:t>
      </w:r>
      <w:r>
        <w:rPr>
          <w:rFonts w:eastAsia="Times New Roman" w:cs="Times New Roman"/>
          <w:szCs w:val="28"/>
          <w:lang w:val="vi-VN" w:eastAsia="vi-VN"/>
        </w:rPr>
        <w:t>u</w:t>
      </w:r>
      <w:r>
        <w:rPr>
          <w:rFonts w:eastAsia="Times New Roman" w:cs="Times New Roman"/>
          <w:spacing w:val="4"/>
          <w:szCs w:val="28"/>
          <w:lang w:val="vi-VN" w:eastAsia="vi-VN"/>
        </w:rPr>
        <w:t xml:space="preserve"> </w:t>
      </w:r>
      <w:r>
        <w:rPr>
          <w:rFonts w:eastAsia="Times New Roman" w:cs="Times New Roman"/>
          <w:spacing w:val="-1"/>
          <w:szCs w:val="28"/>
          <w:lang w:val="vi-VN" w:eastAsia="vi-VN"/>
        </w:rPr>
        <w:t>khô</w:t>
      </w:r>
      <w:r>
        <w:rPr>
          <w:rFonts w:eastAsia="Times New Roman" w:cs="Times New Roman"/>
          <w:spacing w:val="1"/>
          <w:szCs w:val="28"/>
          <w:lang w:val="vi-VN" w:eastAsia="vi-VN"/>
        </w:rPr>
        <w:t>n</w:t>
      </w:r>
      <w:r>
        <w:rPr>
          <w:rFonts w:eastAsia="Times New Roman" w:cs="Times New Roman"/>
          <w:szCs w:val="28"/>
          <w:lang w:val="vi-VN" w:eastAsia="vi-VN"/>
        </w:rPr>
        <w:t>g</w:t>
      </w:r>
      <w:r>
        <w:rPr>
          <w:rFonts w:eastAsia="Times New Roman" w:cs="Times New Roman"/>
          <w:spacing w:val="2"/>
          <w:szCs w:val="28"/>
          <w:lang w:val="vi-VN" w:eastAsia="vi-VN"/>
        </w:rPr>
        <w:t xml:space="preserve"> </w:t>
      </w:r>
      <w:r>
        <w:rPr>
          <w:rFonts w:eastAsia="Times New Roman" w:cs="Times New Roman"/>
          <w:spacing w:val="-1"/>
          <w:szCs w:val="28"/>
          <w:lang w:val="vi-VN" w:eastAsia="vi-VN"/>
        </w:rPr>
        <w:t>p</w:t>
      </w:r>
      <w:r>
        <w:rPr>
          <w:rFonts w:eastAsia="Times New Roman" w:cs="Times New Roman"/>
          <w:spacing w:val="1"/>
          <w:szCs w:val="28"/>
          <w:lang w:val="vi-VN" w:eastAsia="vi-VN"/>
        </w:rPr>
        <w:t>h</w:t>
      </w:r>
      <w:r>
        <w:rPr>
          <w:rFonts w:eastAsia="Times New Roman" w:cs="Times New Roman"/>
          <w:szCs w:val="28"/>
          <w:lang w:val="vi-VN" w:eastAsia="vi-VN"/>
        </w:rPr>
        <w:t xml:space="preserve">ải </w:t>
      </w:r>
      <w:r>
        <w:rPr>
          <w:rFonts w:eastAsia="Times New Roman" w:cs="Times New Roman"/>
          <w:spacing w:val="-1"/>
          <w:szCs w:val="28"/>
          <w:lang w:val="vi-VN" w:eastAsia="vi-VN"/>
        </w:rPr>
        <w:t>l</w:t>
      </w:r>
      <w:r>
        <w:rPr>
          <w:rFonts w:eastAsia="Times New Roman" w:cs="Times New Roman"/>
          <w:szCs w:val="28"/>
          <w:lang w:val="vi-VN" w:eastAsia="vi-VN"/>
        </w:rPr>
        <w:t>à</w:t>
      </w:r>
      <w:r>
        <w:rPr>
          <w:rFonts w:eastAsia="Times New Roman" w:cs="Times New Roman"/>
          <w:spacing w:val="2"/>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à</w:t>
      </w:r>
      <w:r>
        <w:rPr>
          <w:rFonts w:eastAsia="Times New Roman" w:cs="Times New Roman"/>
          <w:spacing w:val="-1"/>
          <w:szCs w:val="28"/>
          <w:lang w:val="vi-VN" w:eastAsia="vi-VN"/>
        </w:rPr>
        <w:t>n</w:t>
      </w:r>
      <w:r>
        <w:rPr>
          <w:rFonts w:eastAsia="Times New Roman" w:cs="Times New Roman"/>
          <w:szCs w:val="28"/>
          <w:lang w:val="vi-VN" w:eastAsia="vi-VN"/>
        </w:rPr>
        <w:t>h</w:t>
      </w:r>
      <w:r>
        <w:rPr>
          <w:rFonts w:eastAsia="Times New Roman" w:cs="Times New Roman"/>
          <w:spacing w:val="2"/>
          <w:szCs w:val="28"/>
          <w:lang w:val="vi-VN" w:eastAsia="vi-VN"/>
        </w:rPr>
        <w:t xml:space="preserve"> </w:t>
      </w:r>
      <w:r>
        <w:rPr>
          <w:rFonts w:eastAsia="Times New Roman" w:cs="Times New Roman"/>
          <w:spacing w:val="1"/>
          <w:szCs w:val="28"/>
          <w:lang w:val="vi-VN" w:eastAsia="vi-VN"/>
        </w:rPr>
        <w:t>v</w:t>
      </w:r>
      <w:r>
        <w:rPr>
          <w:rFonts w:eastAsia="Times New Roman" w:cs="Times New Roman"/>
          <w:spacing w:val="-1"/>
          <w:szCs w:val="28"/>
          <w:lang w:val="vi-VN" w:eastAsia="vi-VN"/>
        </w:rPr>
        <w:t>i</w:t>
      </w:r>
      <w:r>
        <w:rPr>
          <w:rFonts w:eastAsia="Times New Roman" w:cs="Times New Roman"/>
          <w:szCs w:val="28"/>
          <w:lang w:val="vi-VN" w:eastAsia="vi-VN"/>
        </w:rPr>
        <w:t>ên</w:t>
      </w:r>
      <w:r>
        <w:rPr>
          <w:rFonts w:eastAsia="Times New Roman" w:cs="Times New Roman"/>
          <w:spacing w:val="2"/>
          <w:szCs w:val="28"/>
          <w:lang w:val="vi-VN" w:eastAsia="vi-VN"/>
        </w:rPr>
        <w:t xml:space="preserve"> </w:t>
      </w:r>
      <w:r>
        <w:rPr>
          <w:rFonts w:eastAsia="Times New Roman" w:cs="Times New Roman"/>
          <w:spacing w:val="-1"/>
          <w:szCs w:val="28"/>
          <w:lang w:val="vi-VN" w:eastAsia="vi-VN"/>
        </w:rPr>
        <w:t>H</w:t>
      </w:r>
      <w:r>
        <w:rPr>
          <w:rFonts w:eastAsia="Times New Roman" w:cs="Times New Roman"/>
          <w:spacing w:val="1"/>
          <w:szCs w:val="28"/>
          <w:lang w:val="vi-VN" w:eastAsia="vi-VN"/>
        </w:rPr>
        <w:t>ộ</w:t>
      </w:r>
      <w:r>
        <w:rPr>
          <w:rFonts w:eastAsia="Times New Roman" w:cs="Times New Roman"/>
          <w:szCs w:val="28"/>
          <w:lang w:val="vi-VN" w:eastAsia="vi-VN"/>
        </w:rPr>
        <w:t xml:space="preserve">i </w:t>
      </w:r>
      <w:r>
        <w:rPr>
          <w:rFonts w:eastAsia="Times New Roman" w:cs="Times New Roman"/>
          <w:spacing w:val="1"/>
          <w:szCs w:val="28"/>
          <w:lang w:val="vi-VN" w:eastAsia="vi-VN"/>
        </w:rPr>
        <w:t>đ</w:t>
      </w:r>
      <w:r>
        <w:rPr>
          <w:rFonts w:eastAsia="Times New Roman" w:cs="Times New Roman"/>
          <w:spacing w:val="-1"/>
          <w:szCs w:val="28"/>
          <w:lang w:val="vi-VN" w:eastAsia="vi-VN"/>
        </w:rPr>
        <w:t>ồn</w:t>
      </w:r>
      <w:r>
        <w:rPr>
          <w:rFonts w:eastAsia="Times New Roman" w:cs="Times New Roman"/>
          <w:szCs w:val="28"/>
          <w:lang w:val="vi-VN" w:eastAsia="vi-VN"/>
        </w:rPr>
        <w:t>g</w:t>
      </w:r>
      <w:r>
        <w:rPr>
          <w:rFonts w:eastAsia="Times New Roman" w:cs="Times New Roman"/>
          <w:spacing w:val="10"/>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zCs w:val="28"/>
          <w:lang w:val="vi-VN" w:eastAsia="vi-VN"/>
        </w:rPr>
        <w:t>ản</w:t>
      </w:r>
      <w:r>
        <w:rPr>
          <w:rFonts w:eastAsia="Times New Roman" w:cs="Times New Roman"/>
          <w:spacing w:val="10"/>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r</w:t>
      </w:r>
      <w:r>
        <w:rPr>
          <w:rFonts w:eastAsia="Times New Roman" w:cs="Times New Roman"/>
          <w:spacing w:val="-1"/>
          <w:szCs w:val="28"/>
          <w:lang w:val="vi-VN" w:eastAsia="vi-VN"/>
        </w:rPr>
        <w:t>ị</w:t>
      </w:r>
      <w:r>
        <w:rPr>
          <w:rFonts w:eastAsia="Times New Roman" w:cs="Times New Roman"/>
          <w:szCs w:val="28"/>
          <w:lang w:val="vi-VN" w:eastAsia="vi-VN"/>
        </w:rPr>
        <w:t>)</w:t>
      </w:r>
      <w:r>
        <w:rPr>
          <w:rFonts w:eastAsia="Times New Roman" w:cs="Times New Roman"/>
          <w:spacing w:val="10"/>
          <w:szCs w:val="28"/>
          <w:lang w:val="vi-VN" w:eastAsia="vi-VN"/>
        </w:rPr>
        <w:t xml:space="preserve"> </w:t>
      </w:r>
      <w:r>
        <w:rPr>
          <w:rFonts w:eastAsia="Times New Roman" w:cs="Times New Roman"/>
          <w:spacing w:val="1"/>
          <w:szCs w:val="28"/>
          <w:lang w:val="vi-VN" w:eastAsia="vi-VN"/>
        </w:rPr>
        <w:t>v</w:t>
      </w:r>
      <w:r>
        <w:rPr>
          <w:rFonts w:eastAsia="Times New Roman" w:cs="Times New Roman"/>
          <w:szCs w:val="28"/>
          <w:lang w:val="vi-VN" w:eastAsia="vi-VN"/>
        </w:rPr>
        <w:t>à</w:t>
      </w:r>
      <w:r>
        <w:rPr>
          <w:rFonts w:eastAsia="Times New Roman" w:cs="Times New Roman"/>
          <w:spacing w:val="11"/>
          <w:szCs w:val="28"/>
          <w:lang w:val="vi-VN" w:eastAsia="vi-VN"/>
        </w:rPr>
        <w:t xml:space="preserve"> </w:t>
      </w:r>
      <w:r>
        <w:rPr>
          <w:rFonts w:eastAsia="Times New Roman" w:cs="Times New Roman"/>
          <w:szCs w:val="28"/>
          <w:lang w:val="vi-VN" w:eastAsia="vi-VN"/>
        </w:rPr>
        <w:t>các</w:t>
      </w:r>
      <w:r>
        <w:rPr>
          <w:rFonts w:eastAsia="Times New Roman" w:cs="Times New Roman"/>
          <w:spacing w:val="6"/>
          <w:szCs w:val="28"/>
          <w:lang w:val="vi-VN" w:eastAsia="vi-VN"/>
        </w:rPr>
        <w:t xml:space="preserve"> </w:t>
      </w:r>
      <w:r>
        <w:rPr>
          <w:rFonts w:eastAsia="Times New Roman" w:cs="Times New Roman"/>
          <w:szCs w:val="28"/>
          <w:lang w:val="vi-VN" w:eastAsia="vi-VN"/>
        </w:rPr>
        <w:t>c</w:t>
      </w:r>
      <w:r>
        <w:rPr>
          <w:rFonts w:eastAsia="Times New Roman" w:cs="Times New Roman"/>
          <w:spacing w:val="-1"/>
          <w:szCs w:val="28"/>
          <w:lang w:val="vi-VN" w:eastAsia="vi-VN"/>
        </w:rPr>
        <w:t>h</w:t>
      </w:r>
      <w:r>
        <w:rPr>
          <w:rFonts w:eastAsia="Times New Roman" w:cs="Times New Roman"/>
          <w:spacing w:val="1"/>
          <w:szCs w:val="28"/>
          <w:lang w:val="vi-VN" w:eastAsia="vi-VN"/>
        </w:rPr>
        <w:t>uy</w:t>
      </w:r>
      <w:r>
        <w:rPr>
          <w:rFonts w:eastAsia="Times New Roman" w:cs="Times New Roman"/>
          <w:spacing w:val="-3"/>
          <w:szCs w:val="28"/>
          <w:lang w:val="vi-VN" w:eastAsia="vi-VN"/>
        </w:rPr>
        <w:t>ê</w:t>
      </w:r>
      <w:r>
        <w:rPr>
          <w:rFonts w:eastAsia="Times New Roman" w:cs="Times New Roman"/>
          <w:szCs w:val="28"/>
          <w:lang w:val="vi-VN" w:eastAsia="vi-VN"/>
        </w:rPr>
        <w:t>n</w:t>
      </w:r>
      <w:r>
        <w:rPr>
          <w:rFonts w:eastAsia="Times New Roman" w:cs="Times New Roman"/>
          <w:spacing w:val="10"/>
          <w:szCs w:val="28"/>
          <w:lang w:val="vi-VN" w:eastAsia="vi-VN"/>
        </w:rPr>
        <w:t xml:space="preserve"> </w:t>
      </w:r>
      <w:r>
        <w:rPr>
          <w:rFonts w:eastAsia="Times New Roman" w:cs="Times New Roman"/>
          <w:spacing w:val="1"/>
          <w:szCs w:val="28"/>
          <w:lang w:val="vi-VN" w:eastAsia="vi-VN"/>
        </w:rPr>
        <w:t>g</w:t>
      </w:r>
      <w:r>
        <w:rPr>
          <w:rFonts w:eastAsia="Times New Roman" w:cs="Times New Roman"/>
          <w:spacing w:val="-1"/>
          <w:szCs w:val="28"/>
          <w:lang w:val="vi-VN" w:eastAsia="vi-VN"/>
        </w:rPr>
        <w:t>i</w:t>
      </w:r>
      <w:r>
        <w:rPr>
          <w:rFonts w:eastAsia="Times New Roman" w:cs="Times New Roman"/>
          <w:szCs w:val="28"/>
          <w:lang w:val="vi-VN" w:eastAsia="vi-VN"/>
        </w:rPr>
        <w:t>a</w:t>
      </w:r>
      <w:r>
        <w:rPr>
          <w:rFonts w:eastAsia="Times New Roman" w:cs="Times New Roman"/>
          <w:spacing w:val="11"/>
          <w:szCs w:val="28"/>
          <w:lang w:val="vi-VN" w:eastAsia="vi-VN"/>
        </w:rPr>
        <w:t xml:space="preserve"> </w:t>
      </w:r>
      <w:r>
        <w:rPr>
          <w:rFonts w:eastAsia="Times New Roman" w:cs="Times New Roman"/>
          <w:spacing w:val="-3"/>
          <w:szCs w:val="28"/>
          <w:lang w:val="vi-VN" w:eastAsia="vi-VN"/>
        </w:rPr>
        <w:t>c</w:t>
      </w:r>
      <w:r>
        <w:rPr>
          <w:rFonts w:eastAsia="Times New Roman" w:cs="Times New Roman"/>
          <w:spacing w:val="1"/>
          <w:szCs w:val="28"/>
          <w:lang w:val="vi-VN" w:eastAsia="vi-VN"/>
        </w:rPr>
        <w:t>ủ</w:t>
      </w:r>
      <w:r>
        <w:rPr>
          <w:rFonts w:eastAsia="Times New Roman" w:cs="Times New Roman"/>
          <w:szCs w:val="28"/>
          <w:lang w:val="vi-VN" w:eastAsia="vi-VN"/>
        </w:rPr>
        <w:t>a</w:t>
      </w:r>
      <w:r>
        <w:rPr>
          <w:rFonts w:eastAsia="Times New Roman" w:cs="Times New Roman"/>
          <w:spacing w:val="11"/>
          <w:szCs w:val="28"/>
          <w:lang w:val="vi-VN" w:eastAsia="vi-VN"/>
        </w:rPr>
        <w:t xml:space="preserve"> </w:t>
      </w:r>
      <w:r>
        <w:rPr>
          <w:rFonts w:eastAsia="Times New Roman" w:cs="Times New Roman"/>
          <w:spacing w:val="-2"/>
          <w:szCs w:val="28"/>
          <w:lang w:val="vi-VN" w:eastAsia="vi-VN"/>
        </w:rPr>
        <w:t>m</w:t>
      </w:r>
      <w:r>
        <w:rPr>
          <w:rFonts w:eastAsia="Times New Roman" w:cs="Times New Roman"/>
          <w:spacing w:val="1"/>
          <w:szCs w:val="28"/>
          <w:lang w:val="vi-VN" w:eastAsia="vi-VN"/>
        </w:rPr>
        <w:t>ộ</w:t>
      </w:r>
      <w:r>
        <w:rPr>
          <w:rFonts w:eastAsia="Times New Roman" w:cs="Times New Roman"/>
          <w:szCs w:val="28"/>
          <w:lang w:val="vi-VN" w:eastAsia="vi-VN"/>
        </w:rPr>
        <w:t>t</w:t>
      </w:r>
      <w:r>
        <w:rPr>
          <w:rFonts w:eastAsia="Times New Roman" w:cs="Times New Roman"/>
          <w:spacing w:val="8"/>
          <w:szCs w:val="28"/>
          <w:lang w:val="vi-VN" w:eastAsia="vi-VN"/>
        </w:rPr>
        <w:t xml:space="preserve"> </w:t>
      </w:r>
      <w:r>
        <w:rPr>
          <w:rFonts w:eastAsia="Times New Roman" w:cs="Times New Roman"/>
          <w:spacing w:val="-1"/>
          <w:szCs w:val="28"/>
          <w:lang w:val="vi-VN" w:eastAsia="vi-VN"/>
        </w:rPr>
        <w:t>b</w:t>
      </w:r>
      <w:r>
        <w:rPr>
          <w:rFonts w:eastAsia="Times New Roman" w:cs="Times New Roman"/>
          <w:szCs w:val="28"/>
          <w:lang w:val="vi-VN" w:eastAsia="vi-VN"/>
        </w:rPr>
        <w:t>ên</w:t>
      </w:r>
      <w:r>
        <w:rPr>
          <w:rFonts w:eastAsia="Times New Roman" w:cs="Times New Roman"/>
          <w:spacing w:val="13"/>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ứ</w:t>
      </w:r>
      <w:r>
        <w:rPr>
          <w:rFonts w:eastAsia="Times New Roman" w:cs="Times New Roman"/>
          <w:spacing w:val="9"/>
          <w:szCs w:val="28"/>
          <w:lang w:val="vi-VN" w:eastAsia="vi-VN"/>
        </w:rPr>
        <w:t xml:space="preserve"> </w:t>
      </w:r>
      <w:r>
        <w:rPr>
          <w:rFonts w:eastAsia="Times New Roman" w:cs="Times New Roman"/>
          <w:spacing w:val="1"/>
          <w:szCs w:val="28"/>
          <w:lang w:val="vi-VN" w:eastAsia="vi-VN"/>
        </w:rPr>
        <w:t>b</w:t>
      </w:r>
      <w:r>
        <w:rPr>
          <w:rFonts w:eastAsia="Times New Roman" w:cs="Times New Roman"/>
          <w:szCs w:val="28"/>
          <w:lang w:val="vi-VN" w:eastAsia="vi-VN"/>
        </w:rPr>
        <w:t>a</w:t>
      </w:r>
      <w:r>
        <w:rPr>
          <w:rFonts w:eastAsia="Times New Roman" w:cs="Times New Roman"/>
          <w:spacing w:val="9"/>
          <w:szCs w:val="28"/>
          <w:lang w:val="vi-VN" w:eastAsia="vi-VN"/>
        </w:rPr>
        <w:t xml:space="preserve"> </w:t>
      </w:r>
      <w:r>
        <w:rPr>
          <w:rFonts w:eastAsia="Times New Roman" w:cs="Times New Roman"/>
          <w:szCs w:val="28"/>
          <w:lang w:val="vi-VN" w:eastAsia="vi-VN"/>
        </w:rPr>
        <w:t>có</w:t>
      </w:r>
      <w:r>
        <w:rPr>
          <w:rFonts w:eastAsia="Times New Roman" w:cs="Times New Roman"/>
          <w:spacing w:val="10"/>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ể</w:t>
      </w:r>
      <w:r>
        <w:rPr>
          <w:rFonts w:eastAsia="Times New Roman" w:cs="Times New Roman"/>
          <w:spacing w:val="9"/>
          <w:szCs w:val="28"/>
          <w:lang w:val="vi-VN" w:eastAsia="vi-VN"/>
        </w:rPr>
        <w:t xml:space="preserve"> </w:t>
      </w:r>
      <w:r>
        <w:rPr>
          <w:rFonts w:eastAsia="Times New Roman" w:cs="Times New Roman"/>
          <w:spacing w:val="1"/>
          <w:szCs w:val="28"/>
          <w:lang w:val="vi-VN" w:eastAsia="vi-VN"/>
        </w:rPr>
        <w:t>d</w:t>
      </w:r>
      <w:r>
        <w:rPr>
          <w:rFonts w:eastAsia="Times New Roman" w:cs="Times New Roman"/>
          <w:szCs w:val="28"/>
          <w:lang w:val="vi-VN" w:eastAsia="vi-VN"/>
        </w:rPr>
        <w:t>ự</w:t>
      </w:r>
      <w:r>
        <w:rPr>
          <w:rFonts w:eastAsia="Times New Roman" w:cs="Times New Roman"/>
          <w:spacing w:val="9"/>
          <w:szCs w:val="28"/>
          <w:lang w:val="vi-VN" w:eastAsia="vi-VN"/>
        </w:rPr>
        <w:t xml:space="preserve"> </w:t>
      </w:r>
      <w:r>
        <w:rPr>
          <w:rFonts w:eastAsia="Times New Roman" w:cs="Times New Roman"/>
          <w:spacing w:val="-1"/>
          <w:szCs w:val="28"/>
          <w:lang w:val="vi-VN" w:eastAsia="vi-VN"/>
        </w:rPr>
        <w:t>h</w:t>
      </w:r>
      <w:r>
        <w:rPr>
          <w:rFonts w:eastAsia="Times New Roman" w:cs="Times New Roman"/>
          <w:spacing w:val="1"/>
          <w:szCs w:val="28"/>
          <w:lang w:val="vi-VN" w:eastAsia="vi-VN"/>
        </w:rPr>
        <w:t>ọ</w:t>
      </w:r>
      <w:r>
        <w:rPr>
          <w:rFonts w:eastAsia="Times New Roman" w:cs="Times New Roman"/>
          <w:szCs w:val="28"/>
          <w:lang w:val="vi-VN" w:eastAsia="vi-VN"/>
        </w:rPr>
        <w:t>p</w:t>
      </w:r>
      <w:r>
        <w:rPr>
          <w:rFonts w:eastAsia="Times New Roman" w:cs="Times New Roman"/>
          <w:spacing w:val="10"/>
          <w:szCs w:val="28"/>
          <w:lang w:val="vi-VN" w:eastAsia="vi-VN"/>
        </w:rPr>
        <w:t xml:space="preserve"> </w:t>
      </w:r>
      <w:r>
        <w:rPr>
          <w:rFonts w:eastAsia="Times New Roman" w:cs="Times New Roman"/>
          <w:spacing w:val="-1"/>
          <w:szCs w:val="28"/>
          <w:lang w:val="vi-VN" w:eastAsia="vi-VN"/>
        </w:rPr>
        <w:t>H</w:t>
      </w:r>
      <w:r>
        <w:rPr>
          <w:rFonts w:eastAsia="Times New Roman" w:cs="Times New Roman"/>
          <w:spacing w:val="1"/>
          <w:szCs w:val="28"/>
          <w:lang w:val="vi-VN" w:eastAsia="vi-VN"/>
        </w:rPr>
        <w:t>ộ</w:t>
      </w:r>
      <w:r>
        <w:rPr>
          <w:rFonts w:eastAsia="Times New Roman" w:cs="Times New Roman"/>
          <w:szCs w:val="28"/>
          <w:lang w:val="vi-VN" w:eastAsia="vi-VN"/>
        </w:rPr>
        <w:t>i</w:t>
      </w:r>
      <w:r>
        <w:rPr>
          <w:rFonts w:eastAsia="Times New Roman" w:cs="Times New Roman"/>
          <w:spacing w:val="8"/>
          <w:szCs w:val="28"/>
          <w:lang w:val="vi-VN" w:eastAsia="vi-VN"/>
        </w:rPr>
        <w:t xml:space="preserve"> </w:t>
      </w:r>
      <w:r>
        <w:rPr>
          <w:rFonts w:eastAsia="Times New Roman" w:cs="Times New Roman"/>
          <w:spacing w:val="-1"/>
          <w:szCs w:val="28"/>
          <w:lang w:val="vi-VN" w:eastAsia="vi-VN"/>
        </w:rPr>
        <w:t>đ</w:t>
      </w:r>
      <w:r>
        <w:rPr>
          <w:rFonts w:eastAsia="Times New Roman" w:cs="Times New Roman"/>
          <w:spacing w:val="1"/>
          <w:szCs w:val="28"/>
          <w:lang w:val="vi-VN" w:eastAsia="vi-VN"/>
        </w:rPr>
        <w:t>ồ</w:t>
      </w:r>
      <w:r>
        <w:rPr>
          <w:rFonts w:eastAsia="Times New Roman" w:cs="Times New Roman"/>
          <w:spacing w:val="-1"/>
          <w:szCs w:val="28"/>
          <w:lang w:val="vi-VN" w:eastAsia="vi-VN"/>
        </w:rPr>
        <w:t>n</w:t>
      </w:r>
      <w:r>
        <w:rPr>
          <w:rFonts w:eastAsia="Times New Roman" w:cs="Times New Roman"/>
          <w:szCs w:val="28"/>
          <w:lang w:val="vi-VN" w:eastAsia="vi-VN"/>
        </w:rPr>
        <w:t>g</w:t>
      </w:r>
      <w:r>
        <w:rPr>
          <w:rFonts w:eastAsia="Times New Roman" w:cs="Times New Roman"/>
          <w:spacing w:val="10"/>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zCs w:val="28"/>
          <w:lang w:val="vi-VN" w:eastAsia="vi-VN"/>
        </w:rPr>
        <w:t xml:space="preserve">ản </w:t>
      </w:r>
      <w:r>
        <w:rPr>
          <w:rFonts w:eastAsia="Times New Roman" w:cs="Times New Roman"/>
          <w:spacing w:val="-1"/>
          <w:szCs w:val="28"/>
          <w:lang w:val="vi-VN" w:eastAsia="vi-VN"/>
        </w:rPr>
        <w:t>t</w:t>
      </w:r>
      <w:r>
        <w:rPr>
          <w:rFonts w:eastAsia="Times New Roman" w:cs="Times New Roman"/>
          <w:spacing w:val="1"/>
          <w:szCs w:val="28"/>
          <w:lang w:val="vi-VN" w:eastAsia="vi-VN"/>
        </w:rPr>
        <w:t>r</w:t>
      </w:r>
      <w:r>
        <w:rPr>
          <w:rFonts w:eastAsia="Times New Roman" w:cs="Times New Roman"/>
          <w:szCs w:val="28"/>
          <w:lang w:val="vi-VN" w:eastAsia="vi-VN"/>
        </w:rPr>
        <w:t>ị</w:t>
      </w:r>
      <w:r>
        <w:rPr>
          <w:rFonts w:eastAsia="Times New Roman" w:cs="Times New Roman"/>
          <w:spacing w:val="2"/>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pacing w:val="-3"/>
          <w:szCs w:val="28"/>
          <w:lang w:val="vi-VN" w:eastAsia="vi-VN"/>
        </w:rPr>
        <w:t>e</w:t>
      </w:r>
      <w:r>
        <w:rPr>
          <w:rFonts w:eastAsia="Times New Roman" w:cs="Times New Roman"/>
          <w:szCs w:val="28"/>
          <w:lang w:val="vi-VN" w:eastAsia="vi-VN"/>
        </w:rPr>
        <w:t>o</w:t>
      </w:r>
      <w:r>
        <w:rPr>
          <w:rFonts w:eastAsia="Times New Roman" w:cs="Times New Roman"/>
          <w:spacing w:val="4"/>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 xml:space="preserve">ư </w:t>
      </w:r>
      <w:r>
        <w:rPr>
          <w:rFonts w:eastAsia="Times New Roman" w:cs="Times New Roman"/>
          <w:spacing w:val="-2"/>
          <w:szCs w:val="28"/>
          <w:lang w:val="vi-VN" w:eastAsia="vi-VN"/>
        </w:rPr>
        <w:t>m</w:t>
      </w:r>
      <w:r>
        <w:rPr>
          <w:rFonts w:eastAsia="Times New Roman" w:cs="Times New Roman"/>
          <w:spacing w:val="1"/>
          <w:szCs w:val="28"/>
          <w:lang w:val="vi-VN" w:eastAsia="vi-VN"/>
        </w:rPr>
        <w:t>ờ</w:t>
      </w:r>
      <w:r>
        <w:rPr>
          <w:rFonts w:eastAsia="Times New Roman" w:cs="Times New Roman"/>
          <w:szCs w:val="28"/>
          <w:lang w:val="vi-VN" w:eastAsia="vi-VN"/>
        </w:rPr>
        <w:t>i</w:t>
      </w:r>
      <w:r>
        <w:rPr>
          <w:rFonts w:eastAsia="Times New Roman" w:cs="Times New Roman"/>
          <w:spacing w:val="2"/>
          <w:szCs w:val="28"/>
          <w:lang w:val="vi-VN" w:eastAsia="vi-VN"/>
        </w:rPr>
        <w:t xml:space="preserve"> </w:t>
      </w:r>
      <w:r>
        <w:rPr>
          <w:rFonts w:eastAsia="Times New Roman" w:cs="Times New Roman"/>
          <w:szCs w:val="28"/>
          <w:lang w:val="vi-VN" w:eastAsia="vi-VN"/>
        </w:rPr>
        <w:t>c</w:t>
      </w:r>
      <w:r>
        <w:rPr>
          <w:rFonts w:eastAsia="Times New Roman" w:cs="Times New Roman"/>
          <w:spacing w:val="1"/>
          <w:szCs w:val="28"/>
          <w:lang w:val="vi-VN" w:eastAsia="vi-VN"/>
        </w:rPr>
        <w:t>ủ</w:t>
      </w:r>
      <w:r>
        <w:rPr>
          <w:rFonts w:eastAsia="Times New Roman" w:cs="Times New Roman"/>
          <w:szCs w:val="28"/>
          <w:lang w:val="vi-VN" w:eastAsia="vi-VN"/>
        </w:rPr>
        <w:t xml:space="preserve">a </w:t>
      </w:r>
      <w:r>
        <w:rPr>
          <w:rFonts w:eastAsia="Times New Roman" w:cs="Times New Roman"/>
          <w:spacing w:val="-1"/>
          <w:szCs w:val="28"/>
          <w:lang w:val="vi-VN" w:eastAsia="vi-VN"/>
        </w:rPr>
        <w:t>H</w:t>
      </w:r>
      <w:r>
        <w:rPr>
          <w:rFonts w:eastAsia="Times New Roman" w:cs="Times New Roman"/>
          <w:spacing w:val="1"/>
          <w:szCs w:val="28"/>
          <w:lang w:val="vi-VN" w:eastAsia="vi-VN"/>
        </w:rPr>
        <w:t>ộ</w:t>
      </w:r>
      <w:r>
        <w:rPr>
          <w:rFonts w:eastAsia="Times New Roman" w:cs="Times New Roman"/>
          <w:szCs w:val="28"/>
          <w:lang w:val="vi-VN" w:eastAsia="vi-VN"/>
        </w:rPr>
        <w:t>i</w:t>
      </w:r>
      <w:r>
        <w:rPr>
          <w:rFonts w:eastAsia="Times New Roman" w:cs="Times New Roman"/>
          <w:spacing w:val="2"/>
          <w:szCs w:val="28"/>
          <w:lang w:val="vi-VN" w:eastAsia="vi-VN"/>
        </w:rPr>
        <w:t xml:space="preserve"> </w:t>
      </w:r>
      <w:r>
        <w:rPr>
          <w:rFonts w:eastAsia="Times New Roman" w:cs="Times New Roman"/>
          <w:spacing w:val="-1"/>
          <w:szCs w:val="28"/>
          <w:lang w:val="vi-VN" w:eastAsia="vi-VN"/>
        </w:rPr>
        <w:t>đồn</w:t>
      </w:r>
      <w:r>
        <w:rPr>
          <w:rFonts w:eastAsia="Times New Roman" w:cs="Times New Roman"/>
          <w:szCs w:val="28"/>
          <w:lang w:val="vi-VN" w:eastAsia="vi-VN"/>
        </w:rPr>
        <w:t>g</w:t>
      </w:r>
      <w:r>
        <w:rPr>
          <w:rFonts w:eastAsia="Times New Roman" w:cs="Times New Roman"/>
          <w:spacing w:val="2"/>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zCs w:val="28"/>
          <w:lang w:val="vi-VN" w:eastAsia="vi-VN"/>
        </w:rPr>
        <w:t>ản</w:t>
      </w:r>
      <w:r>
        <w:rPr>
          <w:rFonts w:eastAsia="Times New Roman" w:cs="Times New Roman"/>
          <w:spacing w:val="2"/>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r</w:t>
      </w:r>
      <w:r>
        <w:rPr>
          <w:rFonts w:eastAsia="Times New Roman" w:cs="Times New Roman"/>
          <w:spacing w:val="-1"/>
          <w:szCs w:val="28"/>
          <w:lang w:val="vi-VN" w:eastAsia="vi-VN"/>
        </w:rPr>
        <w:t>ị</w:t>
      </w:r>
      <w:r>
        <w:rPr>
          <w:rFonts w:eastAsia="Times New Roman" w:cs="Times New Roman"/>
          <w:szCs w:val="28"/>
          <w:lang w:val="vi-VN" w:eastAsia="vi-VN"/>
        </w:rPr>
        <w:t>,</w:t>
      </w:r>
      <w:r>
        <w:rPr>
          <w:rFonts w:eastAsia="Times New Roman" w:cs="Times New Roman"/>
          <w:spacing w:val="3"/>
          <w:szCs w:val="28"/>
          <w:lang w:val="vi-VN" w:eastAsia="vi-VN"/>
        </w:rPr>
        <w:t xml:space="preserve"> </w:t>
      </w:r>
      <w:r>
        <w:rPr>
          <w:rFonts w:eastAsia="Times New Roman" w:cs="Times New Roman"/>
          <w:spacing w:val="-3"/>
          <w:szCs w:val="28"/>
          <w:lang w:val="vi-VN" w:eastAsia="vi-VN"/>
        </w:rPr>
        <w:t>c</w:t>
      </w:r>
      <w:r>
        <w:rPr>
          <w:rFonts w:eastAsia="Times New Roman" w:cs="Times New Roman"/>
          <w:szCs w:val="28"/>
          <w:lang w:val="vi-VN" w:eastAsia="vi-VN"/>
        </w:rPr>
        <w:t>ó</w:t>
      </w:r>
      <w:r>
        <w:rPr>
          <w:rFonts w:eastAsia="Times New Roman" w:cs="Times New Roman"/>
          <w:spacing w:val="2"/>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pacing w:val="-1"/>
          <w:szCs w:val="28"/>
          <w:lang w:val="vi-VN" w:eastAsia="vi-VN"/>
        </w:rPr>
        <w:t>y</w:t>
      </w:r>
      <w:r>
        <w:rPr>
          <w:rFonts w:eastAsia="Times New Roman" w:cs="Times New Roman"/>
          <w:szCs w:val="28"/>
          <w:lang w:val="vi-VN" w:eastAsia="vi-VN"/>
        </w:rPr>
        <w:t>ền</w:t>
      </w:r>
      <w:r>
        <w:rPr>
          <w:rFonts w:eastAsia="Times New Roman" w:cs="Times New Roman"/>
          <w:spacing w:val="2"/>
          <w:szCs w:val="28"/>
          <w:lang w:val="vi-VN" w:eastAsia="vi-VN"/>
        </w:rPr>
        <w:t xml:space="preserve"> </w:t>
      </w:r>
      <w:r>
        <w:rPr>
          <w:rFonts w:eastAsia="Times New Roman" w:cs="Times New Roman"/>
          <w:spacing w:val="-1"/>
          <w:szCs w:val="28"/>
          <w:lang w:val="vi-VN" w:eastAsia="vi-VN"/>
        </w:rPr>
        <w:t>t</w:t>
      </w:r>
      <w:r>
        <w:rPr>
          <w:rFonts w:eastAsia="Times New Roman" w:cs="Times New Roman"/>
          <w:spacing w:val="1"/>
          <w:szCs w:val="28"/>
          <w:lang w:val="vi-VN" w:eastAsia="vi-VN"/>
        </w:rPr>
        <w:t>h</w:t>
      </w:r>
      <w:r>
        <w:rPr>
          <w:rFonts w:eastAsia="Times New Roman" w:cs="Times New Roman"/>
          <w:spacing w:val="-3"/>
          <w:szCs w:val="28"/>
          <w:lang w:val="vi-VN" w:eastAsia="vi-VN"/>
        </w:rPr>
        <w:t>ả</w:t>
      </w:r>
      <w:r>
        <w:rPr>
          <w:rFonts w:eastAsia="Times New Roman" w:cs="Times New Roman"/>
          <w:szCs w:val="28"/>
          <w:lang w:val="vi-VN" w:eastAsia="vi-VN"/>
        </w:rPr>
        <w:t>o</w:t>
      </w:r>
      <w:r>
        <w:rPr>
          <w:rFonts w:eastAsia="Times New Roman" w:cs="Times New Roman"/>
          <w:spacing w:val="4"/>
          <w:szCs w:val="28"/>
          <w:lang w:val="vi-VN" w:eastAsia="vi-VN"/>
        </w:rPr>
        <w:t xml:space="preserve"> </w:t>
      </w:r>
      <w:r>
        <w:rPr>
          <w:rFonts w:eastAsia="Times New Roman" w:cs="Times New Roman"/>
          <w:spacing w:val="-3"/>
          <w:szCs w:val="28"/>
          <w:lang w:val="vi-VN" w:eastAsia="vi-VN"/>
        </w:rPr>
        <w:t>l</w:t>
      </w:r>
      <w:r>
        <w:rPr>
          <w:rFonts w:eastAsia="Times New Roman" w:cs="Times New Roman"/>
          <w:spacing w:val="1"/>
          <w:szCs w:val="28"/>
          <w:lang w:val="vi-VN" w:eastAsia="vi-VN"/>
        </w:rPr>
        <w:t>u</w:t>
      </w:r>
      <w:r>
        <w:rPr>
          <w:rFonts w:eastAsia="Times New Roman" w:cs="Times New Roman"/>
          <w:szCs w:val="28"/>
          <w:lang w:val="vi-VN" w:eastAsia="vi-VN"/>
        </w:rPr>
        <w:t>ận</w:t>
      </w:r>
      <w:r>
        <w:rPr>
          <w:rFonts w:eastAsia="Times New Roman" w:cs="Times New Roman"/>
          <w:spacing w:val="2"/>
          <w:szCs w:val="28"/>
          <w:lang w:val="vi-VN" w:eastAsia="vi-VN"/>
        </w:rPr>
        <w:t xml:space="preserve"> </w:t>
      </w:r>
      <w:r>
        <w:rPr>
          <w:rFonts w:eastAsia="Times New Roman" w:cs="Times New Roman"/>
          <w:spacing w:val="-1"/>
          <w:szCs w:val="28"/>
          <w:lang w:val="vi-VN" w:eastAsia="vi-VN"/>
        </w:rPr>
        <w:t>n</w:t>
      </w:r>
      <w:r>
        <w:rPr>
          <w:rFonts w:eastAsia="Times New Roman" w:cs="Times New Roman"/>
          <w:spacing w:val="1"/>
          <w:szCs w:val="28"/>
          <w:lang w:val="vi-VN" w:eastAsia="vi-VN"/>
        </w:rPr>
        <w:t>h</w:t>
      </w:r>
      <w:r>
        <w:rPr>
          <w:rFonts w:eastAsia="Times New Roman" w:cs="Times New Roman"/>
          <w:spacing w:val="-3"/>
          <w:szCs w:val="28"/>
          <w:lang w:val="vi-VN" w:eastAsia="vi-VN"/>
        </w:rPr>
        <w:t>ư</w:t>
      </w:r>
      <w:r>
        <w:rPr>
          <w:rFonts w:eastAsia="Times New Roman" w:cs="Times New Roman"/>
          <w:spacing w:val="-1"/>
          <w:szCs w:val="28"/>
          <w:lang w:val="vi-VN" w:eastAsia="vi-VN"/>
        </w:rPr>
        <w:t>n</w:t>
      </w:r>
      <w:r>
        <w:rPr>
          <w:rFonts w:eastAsia="Times New Roman" w:cs="Times New Roman"/>
          <w:szCs w:val="28"/>
          <w:lang w:val="vi-VN" w:eastAsia="vi-VN"/>
        </w:rPr>
        <w:t>g</w:t>
      </w:r>
      <w:r>
        <w:rPr>
          <w:rFonts w:eastAsia="Times New Roman" w:cs="Times New Roman"/>
          <w:spacing w:val="2"/>
          <w:szCs w:val="28"/>
          <w:lang w:val="vi-VN" w:eastAsia="vi-VN"/>
        </w:rPr>
        <w:t xml:space="preserve"> </w:t>
      </w:r>
      <w:r>
        <w:rPr>
          <w:rFonts w:eastAsia="Times New Roman" w:cs="Times New Roman"/>
          <w:spacing w:val="1"/>
          <w:szCs w:val="28"/>
          <w:lang w:val="vi-VN" w:eastAsia="vi-VN"/>
        </w:rPr>
        <w:t>k</w:t>
      </w:r>
      <w:r>
        <w:rPr>
          <w:rFonts w:eastAsia="Times New Roman" w:cs="Times New Roman"/>
          <w:spacing w:val="-1"/>
          <w:szCs w:val="28"/>
          <w:lang w:val="vi-VN" w:eastAsia="vi-VN"/>
        </w:rPr>
        <w:t>hôn</w:t>
      </w:r>
      <w:r>
        <w:rPr>
          <w:rFonts w:eastAsia="Times New Roman" w:cs="Times New Roman"/>
          <w:szCs w:val="28"/>
          <w:lang w:val="vi-VN" w:eastAsia="vi-VN"/>
        </w:rPr>
        <w:t>g</w:t>
      </w:r>
      <w:r>
        <w:rPr>
          <w:rFonts w:eastAsia="Times New Roman" w:cs="Times New Roman"/>
          <w:spacing w:val="2"/>
          <w:szCs w:val="28"/>
          <w:lang w:val="vi-VN" w:eastAsia="vi-VN"/>
        </w:rPr>
        <w:t xml:space="preserve"> </w:t>
      </w:r>
      <w:r>
        <w:rPr>
          <w:rFonts w:eastAsia="Times New Roman" w:cs="Times New Roman"/>
          <w:spacing w:val="1"/>
          <w:szCs w:val="28"/>
          <w:lang w:val="vi-VN" w:eastAsia="vi-VN"/>
        </w:rPr>
        <w:t>đ</w:t>
      </w:r>
      <w:r>
        <w:rPr>
          <w:rFonts w:eastAsia="Times New Roman" w:cs="Times New Roman"/>
          <w:spacing w:val="-1"/>
          <w:szCs w:val="28"/>
          <w:lang w:val="vi-VN" w:eastAsia="vi-VN"/>
        </w:rPr>
        <w:t>ư</w:t>
      </w:r>
      <w:r>
        <w:rPr>
          <w:rFonts w:eastAsia="Times New Roman" w:cs="Times New Roman"/>
          <w:spacing w:val="1"/>
          <w:szCs w:val="28"/>
          <w:lang w:val="vi-VN" w:eastAsia="vi-VN"/>
        </w:rPr>
        <w:t>ợ</w:t>
      </w:r>
      <w:r>
        <w:rPr>
          <w:rFonts w:eastAsia="Times New Roman" w:cs="Times New Roman"/>
          <w:szCs w:val="28"/>
          <w:lang w:val="vi-VN" w:eastAsia="vi-VN"/>
        </w:rPr>
        <w:t xml:space="preserve">c </w:t>
      </w:r>
      <w:r>
        <w:rPr>
          <w:rFonts w:eastAsia="Times New Roman" w:cs="Times New Roman"/>
          <w:spacing w:val="1"/>
          <w:szCs w:val="28"/>
          <w:lang w:val="vi-VN" w:eastAsia="vi-VN"/>
        </w:rPr>
        <w:t>b</w:t>
      </w:r>
      <w:r>
        <w:rPr>
          <w:rFonts w:eastAsia="Times New Roman" w:cs="Times New Roman"/>
          <w:spacing w:val="-1"/>
          <w:szCs w:val="28"/>
          <w:lang w:val="vi-VN" w:eastAsia="vi-VN"/>
        </w:rPr>
        <w:t>i</w:t>
      </w:r>
      <w:r>
        <w:rPr>
          <w:rFonts w:eastAsia="Times New Roman" w:cs="Times New Roman"/>
          <w:spacing w:val="-3"/>
          <w:szCs w:val="28"/>
          <w:lang w:val="vi-VN" w:eastAsia="vi-VN"/>
        </w:rPr>
        <w:t>ể</w:t>
      </w:r>
      <w:r>
        <w:rPr>
          <w:rFonts w:eastAsia="Times New Roman" w:cs="Times New Roman"/>
          <w:szCs w:val="28"/>
          <w:lang w:val="vi-VN" w:eastAsia="vi-VN"/>
        </w:rPr>
        <w:t xml:space="preserve">u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pacing w:val="1"/>
          <w:szCs w:val="28"/>
          <w:lang w:val="vi-VN" w:eastAsia="vi-VN"/>
        </w:rPr>
        <w:t>y</w:t>
      </w:r>
      <w:r>
        <w:rPr>
          <w:rFonts w:eastAsia="Times New Roman" w:cs="Times New Roman"/>
          <w:szCs w:val="28"/>
          <w:lang w:val="vi-VN" w:eastAsia="vi-VN"/>
        </w:rPr>
        <w:t>ết</w:t>
      </w:r>
      <w:r>
        <w:rPr>
          <w:rFonts w:eastAsia="Times New Roman" w:cs="Times New Roman"/>
          <w:spacing w:val="2"/>
          <w:szCs w:val="28"/>
          <w:lang w:val="vi-VN" w:eastAsia="vi-VN"/>
        </w:rPr>
        <w:t xml:space="preserve"> </w:t>
      </w:r>
      <w:r>
        <w:rPr>
          <w:rFonts w:eastAsia="Times New Roman" w:cs="Times New Roman"/>
          <w:spacing w:val="-3"/>
          <w:szCs w:val="28"/>
          <w:lang w:val="vi-VN" w:eastAsia="vi-VN"/>
        </w:rPr>
        <w:t>t</w:t>
      </w:r>
      <w:r>
        <w:rPr>
          <w:rFonts w:eastAsia="Times New Roman" w:cs="Times New Roman"/>
          <w:spacing w:val="1"/>
          <w:szCs w:val="28"/>
          <w:lang w:val="vi-VN" w:eastAsia="vi-VN"/>
        </w:rPr>
        <w:t>r</w:t>
      </w:r>
      <w:r>
        <w:rPr>
          <w:rFonts w:eastAsia="Times New Roman" w:cs="Times New Roman"/>
          <w:szCs w:val="28"/>
          <w:lang w:val="vi-VN" w:eastAsia="vi-VN"/>
        </w:rPr>
        <w:t xml:space="preserve">ừ </w:t>
      </w:r>
      <w:r>
        <w:rPr>
          <w:rFonts w:eastAsia="Times New Roman" w:cs="Times New Roman"/>
          <w:spacing w:val="1"/>
          <w:szCs w:val="28"/>
          <w:lang w:val="vi-VN" w:eastAsia="vi-VN"/>
        </w:rPr>
        <w:t>kh</w:t>
      </w:r>
      <w:r>
        <w:rPr>
          <w:rFonts w:eastAsia="Times New Roman" w:cs="Times New Roman"/>
          <w:szCs w:val="28"/>
          <w:lang w:val="vi-VN" w:eastAsia="vi-VN"/>
        </w:rPr>
        <w:t xml:space="preserve">i </w:t>
      </w:r>
      <w:r>
        <w:rPr>
          <w:rFonts w:eastAsia="Times New Roman" w:cs="Times New Roman"/>
          <w:spacing w:val="1"/>
          <w:szCs w:val="28"/>
          <w:lang w:val="vi-VN" w:eastAsia="vi-VN"/>
        </w:rPr>
        <w:t>b</w:t>
      </w:r>
      <w:r>
        <w:rPr>
          <w:rFonts w:eastAsia="Times New Roman" w:cs="Times New Roman"/>
          <w:spacing w:val="-3"/>
          <w:szCs w:val="28"/>
          <w:lang w:val="vi-VN" w:eastAsia="vi-VN"/>
        </w:rPr>
        <w:t>ả</w:t>
      </w:r>
      <w:r>
        <w:rPr>
          <w:rFonts w:eastAsia="Times New Roman" w:cs="Times New Roman"/>
          <w:szCs w:val="28"/>
          <w:lang w:val="vi-VN" w:eastAsia="vi-VN"/>
        </w:rPr>
        <w:t>n</w:t>
      </w:r>
      <w:r>
        <w:rPr>
          <w:rFonts w:eastAsia="Times New Roman" w:cs="Times New Roman"/>
          <w:spacing w:val="4"/>
          <w:szCs w:val="28"/>
          <w:lang w:val="vi-VN" w:eastAsia="vi-VN"/>
        </w:rPr>
        <w:t xml:space="preserve"> </w:t>
      </w:r>
      <w:r>
        <w:rPr>
          <w:rFonts w:eastAsia="Times New Roman" w:cs="Times New Roman"/>
          <w:spacing w:val="-3"/>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ân</w:t>
      </w:r>
      <w:r>
        <w:rPr>
          <w:rFonts w:eastAsia="Times New Roman" w:cs="Times New Roman"/>
          <w:spacing w:val="2"/>
          <w:szCs w:val="28"/>
          <w:lang w:val="vi-VN" w:eastAsia="vi-VN"/>
        </w:rPr>
        <w:t xml:space="preserve"> </w:t>
      </w:r>
      <w:r>
        <w:rPr>
          <w:rFonts w:eastAsia="Times New Roman" w:cs="Times New Roman"/>
          <w:spacing w:val="-1"/>
          <w:szCs w:val="28"/>
          <w:lang w:val="vi-VN" w:eastAsia="vi-VN"/>
        </w:rPr>
        <w:t>h</w:t>
      </w:r>
      <w:r>
        <w:rPr>
          <w:rFonts w:eastAsia="Times New Roman" w:cs="Times New Roman"/>
          <w:szCs w:val="28"/>
          <w:lang w:val="vi-VN" w:eastAsia="vi-VN"/>
        </w:rPr>
        <w:t>ọ</w:t>
      </w:r>
      <w:r>
        <w:rPr>
          <w:rFonts w:eastAsia="Times New Roman" w:cs="Times New Roman"/>
          <w:spacing w:val="4"/>
          <w:szCs w:val="28"/>
          <w:lang w:val="vi-VN" w:eastAsia="vi-VN"/>
        </w:rPr>
        <w:t xml:space="preserve"> </w:t>
      </w:r>
      <w:r>
        <w:rPr>
          <w:rFonts w:eastAsia="Times New Roman" w:cs="Times New Roman"/>
          <w:spacing w:val="-3"/>
          <w:szCs w:val="28"/>
          <w:lang w:val="vi-VN" w:eastAsia="vi-VN"/>
        </w:rPr>
        <w:t>c</w:t>
      </w:r>
      <w:r>
        <w:rPr>
          <w:rFonts w:eastAsia="Times New Roman" w:cs="Times New Roman"/>
          <w:szCs w:val="28"/>
          <w:lang w:val="vi-VN" w:eastAsia="vi-VN"/>
        </w:rPr>
        <w:t>ó</w:t>
      </w:r>
      <w:r>
        <w:rPr>
          <w:rFonts w:eastAsia="Times New Roman" w:cs="Times New Roman"/>
          <w:spacing w:val="2"/>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uy</w:t>
      </w:r>
      <w:r>
        <w:rPr>
          <w:rFonts w:eastAsia="Times New Roman" w:cs="Times New Roman"/>
          <w:spacing w:val="-3"/>
          <w:szCs w:val="28"/>
          <w:lang w:val="vi-VN" w:eastAsia="vi-VN"/>
        </w:rPr>
        <w:t>ề</w:t>
      </w:r>
      <w:r>
        <w:rPr>
          <w:rFonts w:eastAsia="Times New Roman" w:cs="Times New Roman"/>
          <w:szCs w:val="28"/>
          <w:lang w:val="vi-VN" w:eastAsia="vi-VN"/>
        </w:rPr>
        <w:t>n</w:t>
      </w:r>
      <w:r>
        <w:rPr>
          <w:rFonts w:eastAsia="Times New Roman" w:cs="Times New Roman"/>
          <w:spacing w:val="2"/>
          <w:szCs w:val="28"/>
          <w:lang w:val="vi-VN" w:eastAsia="vi-VN"/>
        </w:rPr>
        <w:t xml:space="preserve"> </w:t>
      </w:r>
      <w:r>
        <w:rPr>
          <w:rFonts w:eastAsia="Times New Roman" w:cs="Times New Roman"/>
          <w:spacing w:val="1"/>
          <w:szCs w:val="28"/>
          <w:lang w:val="vi-VN" w:eastAsia="vi-VN"/>
        </w:rPr>
        <w:t>đ</w:t>
      </w:r>
      <w:r>
        <w:rPr>
          <w:rFonts w:eastAsia="Times New Roman" w:cs="Times New Roman"/>
          <w:spacing w:val="-3"/>
          <w:szCs w:val="28"/>
          <w:lang w:val="vi-VN" w:eastAsia="vi-VN"/>
        </w:rPr>
        <w:t>ư</w:t>
      </w:r>
      <w:r>
        <w:rPr>
          <w:rFonts w:eastAsia="Times New Roman" w:cs="Times New Roman"/>
          <w:spacing w:val="1"/>
          <w:szCs w:val="28"/>
          <w:lang w:val="vi-VN" w:eastAsia="vi-VN"/>
        </w:rPr>
        <w:t>ợ</w:t>
      </w:r>
      <w:r>
        <w:rPr>
          <w:rFonts w:eastAsia="Times New Roman" w:cs="Times New Roman"/>
          <w:szCs w:val="28"/>
          <w:lang w:val="vi-VN" w:eastAsia="vi-VN"/>
        </w:rPr>
        <w:t xml:space="preserve">c </w:t>
      </w:r>
      <w:r>
        <w:rPr>
          <w:rFonts w:eastAsia="Times New Roman" w:cs="Times New Roman"/>
          <w:spacing w:val="1"/>
          <w:szCs w:val="28"/>
          <w:lang w:val="vi-VN" w:eastAsia="vi-VN"/>
        </w:rPr>
        <w:t>b</w:t>
      </w:r>
      <w:r>
        <w:rPr>
          <w:rFonts w:eastAsia="Times New Roman" w:cs="Times New Roman"/>
          <w:spacing w:val="-1"/>
          <w:szCs w:val="28"/>
          <w:lang w:val="vi-VN" w:eastAsia="vi-VN"/>
        </w:rPr>
        <w:t>i</w:t>
      </w:r>
      <w:r>
        <w:rPr>
          <w:rFonts w:eastAsia="Times New Roman" w:cs="Times New Roman"/>
          <w:szCs w:val="28"/>
          <w:lang w:val="vi-VN" w:eastAsia="vi-VN"/>
        </w:rPr>
        <w:t>ểu</w:t>
      </w:r>
      <w:r>
        <w:rPr>
          <w:rFonts w:eastAsia="Times New Roman" w:cs="Times New Roman"/>
          <w:spacing w:val="2"/>
          <w:szCs w:val="28"/>
          <w:lang w:val="vi-VN" w:eastAsia="vi-VN"/>
        </w:rPr>
        <w:t xml:space="preserve"> </w:t>
      </w:r>
      <w:r>
        <w:rPr>
          <w:rFonts w:eastAsia="Times New Roman" w:cs="Times New Roman"/>
          <w:spacing w:val="1"/>
          <w:szCs w:val="28"/>
          <w:lang w:val="vi-VN" w:eastAsia="vi-VN"/>
        </w:rPr>
        <w:t>q</w:t>
      </w:r>
      <w:r>
        <w:rPr>
          <w:rFonts w:eastAsia="Times New Roman" w:cs="Times New Roman"/>
          <w:spacing w:val="-1"/>
          <w:szCs w:val="28"/>
          <w:lang w:val="vi-VN" w:eastAsia="vi-VN"/>
        </w:rPr>
        <w:t>u</w:t>
      </w:r>
      <w:r>
        <w:rPr>
          <w:rFonts w:eastAsia="Times New Roman" w:cs="Times New Roman"/>
          <w:spacing w:val="1"/>
          <w:szCs w:val="28"/>
          <w:lang w:val="vi-VN" w:eastAsia="vi-VN"/>
        </w:rPr>
        <w:t>y</w:t>
      </w:r>
      <w:r>
        <w:rPr>
          <w:rFonts w:eastAsia="Times New Roman" w:cs="Times New Roman"/>
          <w:szCs w:val="28"/>
          <w:lang w:val="vi-VN" w:eastAsia="vi-VN"/>
        </w:rPr>
        <w:t xml:space="preserve">ết </w:t>
      </w:r>
      <w:r>
        <w:rPr>
          <w:rFonts w:eastAsia="Times New Roman" w:cs="Times New Roman"/>
          <w:spacing w:val="-1"/>
          <w:szCs w:val="28"/>
          <w:lang w:val="vi-VN" w:eastAsia="vi-VN"/>
        </w:rPr>
        <w:t>n</w:t>
      </w:r>
      <w:r>
        <w:rPr>
          <w:rFonts w:eastAsia="Times New Roman" w:cs="Times New Roman"/>
          <w:spacing w:val="1"/>
          <w:szCs w:val="28"/>
          <w:lang w:val="vi-VN" w:eastAsia="vi-VN"/>
        </w:rPr>
        <w:t>h</w:t>
      </w:r>
      <w:r>
        <w:rPr>
          <w:rFonts w:eastAsia="Times New Roman" w:cs="Times New Roman"/>
          <w:szCs w:val="28"/>
          <w:lang w:val="vi-VN" w:eastAsia="vi-VN"/>
        </w:rPr>
        <w:t>ư</w:t>
      </w:r>
      <w:r>
        <w:rPr>
          <w:rFonts w:eastAsia="Times New Roman" w:cs="Times New Roman"/>
          <w:spacing w:val="3"/>
          <w:szCs w:val="28"/>
          <w:lang w:val="vi-VN" w:eastAsia="vi-VN"/>
        </w:rPr>
        <w:t xml:space="preserve"> </w:t>
      </w:r>
      <w:r>
        <w:rPr>
          <w:rFonts w:eastAsia="Times New Roman" w:cs="Times New Roman"/>
          <w:spacing w:val="-3"/>
          <w:szCs w:val="28"/>
          <w:lang w:val="vi-VN" w:eastAsia="vi-VN"/>
        </w:rPr>
        <w:t>t</w:t>
      </w:r>
      <w:r>
        <w:rPr>
          <w:rFonts w:eastAsia="Times New Roman" w:cs="Times New Roman"/>
          <w:spacing w:val="1"/>
          <w:szCs w:val="28"/>
          <w:lang w:val="vi-VN" w:eastAsia="vi-VN"/>
        </w:rPr>
        <w:t>h</w:t>
      </w:r>
      <w:r>
        <w:rPr>
          <w:rFonts w:eastAsia="Times New Roman" w:cs="Times New Roman"/>
          <w:szCs w:val="28"/>
          <w:lang w:val="vi-VN" w:eastAsia="vi-VN"/>
        </w:rPr>
        <w:t>à</w:t>
      </w:r>
      <w:r>
        <w:rPr>
          <w:rFonts w:eastAsia="Times New Roman" w:cs="Times New Roman"/>
          <w:spacing w:val="-1"/>
          <w:szCs w:val="28"/>
          <w:lang w:val="vi-VN" w:eastAsia="vi-VN"/>
        </w:rPr>
        <w:t>n</w:t>
      </w:r>
      <w:r>
        <w:rPr>
          <w:rFonts w:eastAsia="Times New Roman" w:cs="Times New Roman"/>
          <w:szCs w:val="28"/>
          <w:lang w:val="vi-VN" w:eastAsia="vi-VN"/>
        </w:rPr>
        <w:t>h</w:t>
      </w:r>
      <w:r>
        <w:rPr>
          <w:rFonts w:eastAsia="Times New Roman" w:cs="Times New Roman"/>
          <w:spacing w:val="2"/>
          <w:szCs w:val="28"/>
          <w:lang w:val="vi-VN" w:eastAsia="vi-VN"/>
        </w:rPr>
        <w:t xml:space="preserve"> </w:t>
      </w:r>
      <w:r>
        <w:rPr>
          <w:rFonts w:eastAsia="Times New Roman" w:cs="Times New Roman"/>
          <w:spacing w:val="1"/>
          <w:szCs w:val="28"/>
          <w:lang w:val="vi-VN" w:eastAsia="vi-VN"/>
        </w:rPr>
        <w:t>v</w:t>
      </w:r>
      <w:r>
        <w:rPr>
          <w:rFonts w:eastAsia="Times New Roman" w:cs="Times New Roman"/>
          <w:spacing w:val="-1"/>
          <w:szCs w:val="28"/>
          <w:lang w:val="vi-VN" w:eastAsia="vi-VN"/>
        </w:rPr>
        <w:t>i</w:t>
      </w:r>
      <w:r>
        <w:rPr>
          <w:rFonts w:eastAsia="Times New Roman" w:cs="Times New Roman"/>
          <w:spacing w:val="-3"/>
          <w:szCs w:val="28"/>
          <w:lang w:val="vi-VN" w:eastAsia="vi-VN"/>
        </w:rPr>
        <w:t>ê</w:t>
      </w:r>
      <w:r>
        <w:rPr>
          <w:rFonts w:eastAsia="Times New Roman" w:cs="Times New Roman"/>
          <w:szCs w:val="28"/>
          <w:lang w:val="vi-VN" w:eastAsia="vi-VN"/>
        </w:rPr>
        <w:t>n</w:t>
      </w:r>
      <w:r>
        <w:rPr>
          <w:rFonts w:eastAsia="Times New Roman" w:cs="Times New Roman"/>
          <w:spacing w:val="2"/>
          <w:szCs w:val="28"/>
          <w:lang w:val="vi-VN" w:eastAsia="vi-VN"/>
        </w:rPr>
        <w:t xml:space="preserve"> </w:t>
      </w:r>
      <w:r>
        <w:rPr>
          <w:rFonts w:eastAsia="Times New Roman" w:cs="Times New Roman"/>
          <w:spacing w:val="1"/>
          <w:szCs w:val="28"/>
          <w:lang w:val="vi-VN" w:eastAsia="vi-VN"/>
        </w:rPr>
        <w:t>Hộ</w:t>
      </w:r>
      <w:r>
        <w:rPr>
          <w:rFonts w:eastAsia="Times New Roman" w:cs="Times New Roman"/>
          <w:szCs w:val="28"/>
          <w:lang w:val="vi-VN" w:eastAsia="vi-VN"/>
        </w:rPr>
        <w:t xml:space="preserve">i </w:t>
      </w:r>
      <w:r>
        <w:rPr>
          <w:rFonts w:eastAsia="Times New Roman" w:cs="Times New Roman"/>
          <w:spacing w:val="-1"/>
          <w:szCs w:val="28"/>
          <w:lang w:val="vi-VN" w:eastAsia="vi-VN"/>
        </w:rPr>
        <w:t>đồ</w:t>
      </w:r>
      <w:r>
        <w:rPr>
          <w:rFonts w:eastAsia="Times New Roman" w:cs="Times New Roman"/>
          <w:spacing w:val="1"/>
          <w:szCs w:val="28"/>
          <w:lang w:val="vi-VN" w:eastAsia="vi-VN"/>
        </w:rPr>
        <w:t>n</w:t>
      </w:r>
      <w:r>
        <w:rPr>
          <w:rFonts w:eastAsia="Times New Roman" w:cs="Times New Roman"/>
          <w:szCs w:val="28"/>
          <w:lang w:val="vi-VN" w:eastAsia="vi-VN"/>
        </w:rPr>
        <w:t>g</w:t>
      </w:r>
      <w:r>
        <w:rPr>
          <w:rFonts w:eastAsia="Times New Roman" w:cs="Times New Roman"/>
          <w:spacing w:val="2"/>
          <w:szCs w:val="28"/>
          <w:lang w:val="vi-VN" w:eastAsia="vi-VN"/>
        </w:rPr>
        <w:t xml:space="preserve"> </w:t>
      </w:r>
      <w:r>
        <w:rPr>
          <w:rFonts w:eastAsia="Times New Roman" w:cs="Times New Roman"/>
          <w:spacing w:val="-1"/>
          <w:szCs w:val="28"/>
          <w:lang w:val="vi-VN" w:eastAsia="vi-VN"/>
        </w:rPr>
        <w:t>qu</w:t>
      </w:r>
      <w:r>
        <w:rPr>
          <w:rFonts w:eastAsia="Times New Roman" w:cs="Times New Roman"/>
          <w:spacing w:val="-3"/>
          <w:szCs w:val="28"/>
          <w:lang w:val="vi-VN" w:eastAsia="vi-VN"/>
        </w:rPr>
        <w:t>ả</w:t>
      </w:r>
      <w:r>
        <w:rPr>
          <w:rFonts w:eastAsia="Times New Roman" w:cs="Times New Roman"/>
          <w:szCs w:val="28"/>
          <w:lang w:val="vi-VN" w:eastAsia="vi-VN"/>
        </w:rPr>
        <w:t xml:space="preserve">n </w:t>
      </w:r>
      <w:r>
        <w:rPr>
          <w:rFonts w:eastAsia="Times New Roman" w:cs="Times New Roman"/>
          <w:spacing w:val="-1"/>
          <w:szCs w:val="28"/>
          <w:lang w:val="vi-VN" w:eastAsia="vi-VN"/>
        </w:rPr>
        <w:t>t</w:t>
      </w:r>
      <w:r>
        <w:rPr>
          <w:rFonts w:eastAsia="Times New Roman" w:cs="Times New Roman"/>
          <w:spacing w:val="1"/>
          <w:szCs w:val="28"/>
          <w:lang w:val="vi-VN" w:eastAsia="vi-VN"/>
        </w:rPr>
        <w:t>r</w:t>
      </w:r>
      <w:r>
        <w:rPr>
          <w:rFonts w:eastAsia="Times New Roman" w:cs="Times New Roman"/>
          <w:spacing w:val="-1"/>
          <w:szCs w:val="28"/>
          <w:lang w:val="vi-VN" w:eastAsia="vi-VN"/>
        </w:rPr>
        <w:t>ị</w:t>
      </w:r>
      <w:r>
        <w:rPr>
          <w:rFonts w:eastAsia="Times New Roman" w:cs="Times New Roman"/>
          <w:b/>
          <w:i/>
          <w:sz w:val="24"/>
          <w:szCs w:val="24"/>
          <w:lang w:val="vi-VN" w:eastAsia="vi-VN"/>
        </w:rPr>
        <w:t xml:space="preserve">. </w:t>
      </w:r>
    </w:p>
    <w:p>
      <w:pPr>
        <w:spacing w:before="120" w:after="0" w:line="240" w:lineRule="auto"/>
        <w:ind w:right="28"/>
        <w:jc w:val="both"/>
        <w:rPr>
          <w:rFonts w:eastAsia="Times New Roman" w:cs="Times New Roman"/>
          <w:b/>
          <w:bCs/>
          <w:szCs w:val="28"/>
          <w:lang w:eastAsia="vi-VN"/>
        </w:rPr>
      </w:pPr>
      <w:r>
        <w:rPr>
          <w:rFonts w:eastAsia="Times New Roman" w:cs="Times New Roman"/>
          <w:b/>
          <w:bCs/>
          <w:szCs w:val="28"/>
          <w:lang w:val="vi-VN" w:eastAsia="vi-VN"/>
        </w:rPr>
        <w:tab/>
      </w:r>
      <w:r>
        <w:rPr>
          <w:rFonts w:eastAsia="Times New Roman" w:cs="Times New Roman"/>
          <w:bCs/>
          <w:szCs w:val="28"/>
          <w:lang w:eastAsia="vi-VN"/>
        </w:rPr>
        <w:t>18.</w:t>
      </w:r>
      <w:r>
        <w:rPr>
          <w:rFonts w:eastAsia="Times New Roman" w:cs="Times New Roman"/>
          <w:b/>
          <w:bCs/>
          <w:szCs w:val="28"/>
          <w:lang w:eastAsia="vi-VN"/>
        </w:rPr>
        <w:t xml:space="preserve"> </w:t>
      </w:r>
      <w:r>
        <w:rPr>
          <w:rFonts w:eastAsia="Times New Roman" w:cs="Times New Roman"/>
          <w:szCs w:val="28"/>
          <w:lang w:eastAsia="vi-VN"/>
        </w:rPr>
        <w:t>Các cuộc họp của Hội đồng quản trị phải được ghi biên bản cụ thể theo Điều 158 của Luật Doanh nghiệp.</w:t>
      </w:r>
    </w:p>
    <w:p>
      <w:pPr>
        <w:spacing w:after="0" w:line="240" w:lineRule="auto"/>
        <w:ind w:right="28"/>
        <w:jc w:val="center"/>
        <w:rPr>
          <w:rFonts w:eastAsia="Times New Roman" w:cs="Times New Roman"/>
          <w:b/>
          <w:bCs/>
          <w:color w:val="000000"/>
          <w:szCs w:val="28"/>
        </w:rPr>
      </w:pPr>
    </w:p>
    <w:p>
      <w:pPr>
        <w:spacing w:after="0" w:line="240" w:lineRule="auto"/>
        <w:ind w:right="28"/>
        <w:jc w:val="center"/>
        <w:rPr>
          <w:rFonts w:eastAsia="Times New Roman" w:cs="Times New Roman"/>
          <w:sz w:val="24"/>
          <w:szCs w:val="24"/>
        </w:rPr>
      </w:pPr>
      <w:r>
        <w:rPr>
          <w:rFonts w:eastAsia="Times New Roman" w:cs="Times New Roman"/>
          <w:b/>
          <w:bCs/>
          <w:color w:val="000000"/>
          <w:szCs w:val="28"/>
        </w:rPr>
        <w:t>CHƯƠNG VIII</w:t>
      </w:r>
    </w:p>
    <w:p>
      <w:pPr>
        <w:spacing w:after="0" w:line="240" w:lineRule="auto"/>
        <w:ind w:right="28"/>
        <w:jc w:val="center"/>
        <w:rPr>
          <w:rFonts w:eastAsia="Times New Roman" w:cs="Times New Roman"/>
          <w:sz w:val="24"/>
          <w:szCs w:val="24"/>
        </w:rPr>
      </w:pPr>
      <w:r>
        <w:rPr>
          <w:rFonts w:eastAsia="Times New Roman" w:cs="Times New Roman"/>
          <w:b/>
          <w:bCs/>
          <w:color w:val="000000"/>
          <w:szCs w:val="28"/>
        </w:rPr>
        <w:t>TỔ CHỨC BỘ MÁY VÀ GIÁM ĐỐC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31. Tổ chức bộ máy quản lý</w:t>
      </w:r>
    </w:p>
    <w:p>
      <w:pPr>
        <w:spacing w:before="120" w:after="0" w:line="240" w:lineRule="auto"/>
        <w:ind w:right="30" w:firstLine="720"/>
        <w:jc w:val="both"/>
        <w:rPr>
          <w:rFonts w:eastAsia="Times New Roman" w:cs="Times New Roman"/>
          <w:sz w:val="24"/>
          <w:szCs w:val="24"/>
        </w:rPr>
      </w:pPr>
      <w:r>
        <w:rPr>
          <w:rFonts w:eastAsia="Times New Roman" w:cs="Times New Roman"/>
          <w:spacing w:val="-4"/>
          <w:szCs w:val="28"/>
          <w:lang w:val="vi-VN" w:eastAsia="vi-VN"/>
        </w:rPr>
        <w:t>Bộ m</w:t>
      </w:r>
      <w:r>
        <w:rPr>
          <w:rFonts w:eastAsia="Times New Roman" w:cs="Times New Roman"/>
          <w:spacing w:val="-4"/>
          <w:szCs w:val="28"/>
          <w:lang w:eastAsia="vi-VN"/>
        </w:rPr>
        <w:t>á</w:t>
      </w:r>
      <w:r>
        <w:rPr>
          <w:rFonts w:eastAsia="Times New Roman" w:cs="Times New Roman"/>
          <w:spacing w:val="-4"/>
          <w:szCs w:val="28"/>
          <w:lang w:val="vi-VN" w:eastAsia="vi-VN"/>
        </w:rPr>
        <w:t xml:space="preserve">y quản lý của </w:t>
      </w:r>
      <w:r>
        <w:rPr>
          <w:rFonts w:eastAsia="Times New Roman" w:cs="Times New Roman"/>
          <w:color w:val="000000"/>
          <w:szCs w:val="28"/>
          <w:lang w:eastAsia="vi-VN"/>
        </w:rPr>
        <w:t>công ty</w:t>
      </w:r>
      <w:r>
        <w:rPr>
          <w:rFonts w:eastAsia="Times New Roman" w:cs="Times New Roman"/>
          <w:spacing w:val="-4"/>
          <w:szCs w:val="28"/>
          <w:lang w:val="vi-VN" w:eastAsia="vi-VN"/>
        </w:rPr>
        <w:t xml:space="preserve"> gồm có </w:t>
      </w:r>
      <w:r>
        <w:rPr>
          <w:rFonts w:eastAsia="Times New Roman" w:cs="Times New Roman"/>
          <w:spacing w:val="-4"/>
          <w:szCs w:val="28"/>
          <w:lang w:eastAsia="vi-VN"/>
        </w:rPr>
        <w:t>một</w:t>
      </w:r>
      <w:r>
        <w:rPr>
          <w:rFonts w:eastAsia="Times New Roman" w:cs="Times New Roman"/>
          <w:spacing w:val="-4"/>
          <w:szCs w:val="28"/>
          <w:lang w:val="vi-VN" w:eastAsia="vi-VN"/>
        </w:rPr>
        <w:t xml:space="preserve"> </w:t>
      </w:r>
      <w:r>
        <w:rPr>
          <w:rFonts w:eastAsia="Times New Roman" w:cs="Times New Roman"/>
          <w:spacing w:val="-4"/>
          <w:szCs w:val="28"/>
          <w:lang w:eastAsia="vi-VN"/>
        </w:rPr>
        <w:t>G</w:t>
      </w:r>
      <w:r>
        <w:rPr>
          <w:rFonts w:eastAsia="Times New Roman" w:cs="Times New Roman"/>
          <w:spacing w:val="-4"/>
          <w:szCs w:val="28"/>
          <w:lang w:val="vi-VN" w:eastAsia="vi-VN"/>
        </w:rPr>
        <w:t>iám đốc,</w:t>
      </w:r>
      <w:r>
        <w:rPr>
          <w:rFonts w:eastAsia="Times New Roman" w:cs="Times New Roman"/>
          <w:spacing w:val="-4"/>
          <w:szCs w:val="28"/>
          <w:lang w:eastAsia="vi-VN"/>
        </w:rPr>
        <w:t xml:space="preserve"> </w:t>
      </w:r>
      <w:r>
        <w:rPr>
          <w:rFonts w:eastAsia="Times New Roman" w:cs="Times New Roman"/>
          <w:spacing w:val="-4"/>
          <w:szCs w:val="28"/>
          <w:lang w:val="vi-VN" w:eastAsia="vi-VN"/>
        </w:rPr>
        <w:t xml:space="preserve">Phó </w:t>
      </w:r>
      <w:r>
        <w:rPr>
          <w:rFonts w:eastAsia="Times New Roman" w:cs="Times New Roman"/>
          <w:spacing w:val="-4"/>
          <w:szCs w:val="28"/>
          <w:lang w:eastAsia="vi-VN"/>
        </w:rPr>
        <w:t>G</w:t>
      </w:r>
      <w:r>
        <w:rPr>
          <w:rFonts w:eastAsia="Times New Roman" w:cs="Times New Roman"/>
          <w:spacing w:val="-4"/>
          <w:szCs w:val="28"/>
          <w:lang w:val="vi-VN" w:eastAsia="vi-VN"/>
        </w:rPr>
        <w:t>iám đốc, Kế toán trưởng và các chức danh quản lý khác do Hội đồng quản trị</w:t>
      </w:r>
      <w:r>
        <w:rPr>
          <w:rFonts w:eastAsia="Times New Roman" w:cs="Times New Roman"/>
          <w:spacing w:val="-4"/>
          <w:szCs w:val="28"/>
          <w:lang w:eastAsia="vi-VN"/>
        </w:rPr>
        <w:t xml:space="preserve"> </w:t>
      </w:r>
      <w:r>
        <w:rPr>
          <w:rFonts w:eastAsia="Times New Roman" w:cs="Times New Roman"/>
          <w:spacing w:val="-4"/>
          <w:szCs w:val="28"/>
          <w:lang w:val="vi-VN" w:eastAsia="vi-VN"/>
        </w:rPr>
        <w:t>bổ nhiệm. Giám đốc và</w:t>
      </w:r>
      <w:r>
        <w:rPr>
          <w:rFonts w:eastAsia="Times New Roman" w:cs="Times New Roman"/>
          <w:spacing w:val="-4"/>
          <w:szCs w:val="28"/>
          <w:lang w:eastAsia="vi-VN"/>
        </w:rPr>
        <w:t xml:space="preserve"> </w:t>
      </w:r>
      <w:r>
        <w:rPr>
          <w:rFonts w:eastAsia="Times New Roman" w:cs="Times New Roman"/>
          <w:spacing w:val="-4"/>
          <w:szCs w:val="28"/>
          <w:lang w:val="vi-VN" w:eastAsia="vi-VN"/>
        </w:rPr>
        <w:t>Phó</w:t>
      </w:r>
      <w:r>
        <w:rPr>
          <w:rFonts w:eastAsia="Times New Roman" w:cs="Times New Roman"/>
          <w:spacing w:val="-4"/>
          <w:szCs w:val="28"/>
          <w:lang w:eastAsia="vi-VN"/>
        </w:rPr>
        <w:t xml:space="preserve"> </w:t>
      </w:r>
      <w:r>
        <w:rPr>
          <w:rFonts w:eastAsia="Times New Roman" w:cs="Times New Roman"/>
          <w:spacing w:val="-4"/>
          <w:szCs w:val="28"/>
          <w:lang w:val="vi-VN" w:eastAsia="vi-VN"/>
        </w:rPr>
        <w:t>Giám đốc có thể đồng thời là thành viên Hội đồng quản trị. Việc bổ nhiệm miễn nhiệm, bãi nhiệm các chức danh nêu trên phải được thông qua bằng</w:t>
      </w:r>
      <w:r>
        <w:rPr>
          <w:rFonts w:eastAsia="Times New Roman" w:cs="Times New Roman"/>
          <w:spacing w:val="-4"/>
          <w:szCs w:val="28"/>
          <w:lang w:eastAsia="vi-VN"/>
        </w:rPr>
        <w:t xml:space="preserve"> quyết định,</w:t>
      </w:r>
      <w:r>
        <w:rPr>
          <w:rFonts w:eastAsia="Times New Roman" w:cs="Times New Roman"/>
          <w:spacing w:val="-4"/>
          <w:szCs w:val="28"/>
          <w:lang w:val="vi-VN" w:eastAsia="vi-VN"/>
        </w:rPr>
        <w:t xml:space="preserve"> nghị quyết Hội đồng quản trị</w:t>
      </w:r>
      <w:r>
        <w:rPr>
          <w:rFonts w:eastAsia="Times New Roman" w:cs="Times New Roman"/>
          <w:spacing w:val="-4"/>
          <w:szCs w:val="28"/>
          <w:lang w:eastAsia="vi-VN"/>
        </w:rPr>
        <w:t xml:space="preserve"> hoặc quyết định của Chủ tịch Hội đồng quản trị trong phạm vi quyền hạn của mình</w:t>
      </w:r>
      <w:r>
        <w:rPr>
          <w:rFonts w:eastAsia="Times New Roman" w:cs="Times New Roman"/>
          <w:spacing w:val="-4"/>
          <w:szCs w:val="28"/>
          <w:lang w:val="vi-VN" w:eastAsia="vi-VN"/>
        </w:rPr>
        <w:t>.</w:t>
      </w:r>
    </w:p>
    <w:p>
      <w:pPr>
        <w:spacing w:before="120" w:after="0" w:line="240" w:lineRule="auto"/>
        <w:ind w:right="30"/>
        <w:jc w:val="both"/>
        <w:rPr>
          <w:rFonts w:eastAsia="Times New Roman" w:cs="Times New Roman"/>
          <w:bCs/>
          <w:szCs w:val="28"/>
          <w:lang w:eastAsia="vi-VN"/>
        </w:rPr>
      </w:pPr>
      <w:r>
        <w:rPr>
          <w:rFonts w:eastAsia="Times New Roman" w:cs="Times New Roman"/>
          <w:szCs w:val="28"/>
          <w:lang w:eastAsia="vi-VN"/>
        </w:rPr>
        <w:tab/>
      </w:r>
      <w:r>
        <w:rPr>
          <w:rFonts w:eastAsia="Times New Roman" w:cs="Times New Roman"/>
          <w:szCs w:val="28"/>
          <w:lang w:eastAsia="vi-VN"/>
        </w:rPr>
        <w:t xml:space="preserve">Bộ máy quản lý của </w:t>
      </w:r>
      <w:r>
        <w:rPr>
          <w:rFonts w:eastAsia="Times New Roman" w:cs="Times New Roman"/>
          <w:color w:val="000000"/>
          <w:szCs w:val="28"/>
          <w:lang w:eastAsia="vi-VN"/>
        </w:rPr>
        <w:t xml:space="preserve">công ty </w:t>
      </w:r>
      <w:r>
        <w:rPr>
          <w:rFonts w:eastAsia="Times New Roman" w:cs="Times New Roman"/>
          <w:szCs w:val="28"/>
          <w:lang w:val="vi-VN" w:eastAsia="vi-VN"/>
        </w:rPr>
        <w:t>chịu sự giám sát</w:t>
      </w:r>
      <w:r>
        <w:rPr>
          <w:rFonts w:eastAsia="Times New Roman" w:cs="Times New Roman"/>
          <w:szCs w:val="28"/>
          <w:lang w:eastAsia="vi-VN"/>
        </w:rPr>
        <w:t xml:space="preserve"> và chỉ đạo</w:t>
      </w:r>
      <w:r>
        <w:rPr>
          <w:rFonts w:eastAsia="Times New Roman" w:cs="Times New Roman"/>
          <w:szCs w:val="28"/>
          <w:lang w:val="vi-VN" w:eastAsia="vi-VN"/>
        </w:rPr>
        <w:t xml:space="preserve"> của</w:t>
      </w:r>
      <w:r>
        <w:rPr>
          <w:rFonts w:eastAsia="Times New Roman" w:cs="Times New Roman"/>
          <w:szCs w:val="28"/>
          <w:lang w:eastAsia="vi-VN"/>
        </w:rPr>
        <w:t xml:space="preserve"> Hội</w:t>
      </w:r>
      <w:r>
        <w:rPr>
          <w:rFonts w:eastAsia="Times New Roman" w:cs="Times New Roman"/>
          <w:szCs w:val="28"/>
          <w:lang w:val="vi-VN" w:eastAsia="vi-VN"/>
        </w:rPr>
        <w:t xml:space="preserve"> đồng quản trị và trực tiếp chịu trách nhiệm trước</w:t>
      </w:r>
      <w:r>
        <w:rPr>
          <w:rFonts w:eastAsia="Times New Roman" w:cs="Times New Roman"/>
          <w:szCs w:val="28"/>
          <w:lang w:eastAsia="vi-VN"/>
        </w:rPr>
        <w:t xml:space="preserve"> </w:t>
      </w:r>
      <w:r>
        <w:rPr>
          <w:rFonts w:eastAsia="Times New Roman" w:cs="Times New Roman"/>
          <w:szCs w:val="28"/>
          <w:lang w:val="vi-VN" w:eastAsia="vi-VN"/>
        </w:rPr>
        <w:t>Hội đồng quản trị</w:t>
      </w:r>
      <w:r>
        <w:rPr>
          <w:rFonts w:eastAsia="Times New Roman" w:cs="Times New Roman"/>
          <w:szCs w:val="28"/>
          <w:lang w:eastAsia="vi-VN"/>
        </w:rPr>
        <w:t>,</w:t>
      </w:r>
      <w:r>
        <w:rPr>
          <w:rFonts w:eastAsia="Times New Roman" w:cs="Times New Roman"/>
          <w:szCs w:val="28"/>
          <w:lang w:val="vi-VN" w:eastAsia="vi-VN"/>
        </w:rPr>
        <w:t xml:space="preserve"> trước pháp luật về việc tổ chức, điều hành các hoạt động</w:t>
      </w:r>
      <w:r>
        <w:rPr>
          <w:rFonts w:eastAsia="Times New Roman" w:cs="Times New Roman"/>
          <w:szCs w:val="28"/>
          <w:lang w:eastAsia="vi-VN"/>
        </w:rPr>
        <w:t xml:space="preserve"> </w:t>
      </w:r>
      <w:r>
        <w:rPr>
          <w:rFonts w:eastAsia="Times New Roman" w:cs="Times New Roman"/>
          <w:szCs w:val="28"/>
          <w:lang w:val="vi-VN" w:eastAsia="vi-VN"/>
        </w:rPr>
        <w:t>h</w:t>
      </w:r>
      <w:r>
        <w:rPr>
          <w:rFonts w:eastAsia="Times New Roman" w:cs="Times New Roman"/>
          <w:szCs w:val="28"/>
          <w:lang w:eastAsia="vi-VN"/>
        </w:rPr>
        <w:t>ằ</w:t>
      </w:r>
      <w:r>
        <w:rPr>
          <w:rFonts w:eastAsia="Times New Roman" w:cs="Times New Roman"/>
          <w:szCs w:val="28"/>
          <w:lang w:val="vi-VN" w:eastAsia="vi-VN"/>
        </w:rPr>
        <w:t>ng ngày của</w:t>
      </w:r>
      <w:r>
        <w:rPr>
          <w:rFonts w:eastAsia="Times New Roman" w:cs="Times New Roman"/>
          <w:color w:val="000000"/>
          <w:szCs w:val="28"/>
          <w:lang w:eastAsia="vi-VN"/>
        </w:rPr>
        <w:t xml:space="preserve"> công ty</w:t>
      </w:r>
      <w:r>
        <w:rPr>
          <w:rFonts w:eastAsia="Times New Roman" w:cs="Times New Roman"/>
          <w:bCs/>
          <w:szCs w:val="28"/>
          <w:lang w:eastAsia="vi-VN"/>
        </w:rPr>
        <w:t>.</w:t>
      </w:r>
    </w:p>
    <w:p>
      <w:pPr>
        <w:spacing w:before="120" w:after="0" w:line="240" w:lineRule="auto"/>
        <w:ind w:right="30" w:firstLine="720"/>
        <w:jc w:val="both"/>
        <w:rPr>
          <w:rFonts w:eastAsia="Times New Roman" w:cs="Times New Roman"/>
          <w:sz w:val="24"/>
          <w:szCs w:val="24"/>
        </w:rPr>
      </w:pP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32. Bổ nhiệm, miễn nhiệm, nhiệm vụ và quyền hạn của Giám đốc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Hội đồng quản trị bổ nhiệm một (01) thành viên Hội đồng quản trị hoặc một người khác làm Giám đốc; ký hợp đồng trong đó quy định thù lao, tiền lương và lợi ích khác. Thù lao, tiền lương và lợi ích khác của Giám đốc phải được báo cáo tại Đại hội đồng cổ đông thường niên, được thể hiện thành mục riêng trong Báo cáo tài chính năm và được nêu trong Báo cáo thường niên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Nhiệm kỳ của Giám đốc không quá năm (05) năm và có thể được tái bổ nhiệm. Việc bổ nhiệm có thể hết hiệu lực căn cứ vào các quy định tại hợp đồng lao động. Giám đốc không phải là người mà pháp luật cấm giữ chức vụ này và phải đáp ứng các tiêu chuẩn, điều kiện theo quy định của pháp luật và Điều lệ công ty.</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3. Giám đốc phải có các tiêu chuẩn và điều kiện sau:</w:t>
      </w:r>
      <w:r>
        <w:rPr>
          <w:rFonts w:eastAsia="Times New Roman" w:cs="Times New Roman"/>
          <w:b/>
          <w:bCs/>
          <w:color w:val="000000"/>
          <w:szCs w:val="28"/>
        </w:rPr>
        <w:t> </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a) Có đủ năng lực hành vi dân sự và không thuộc đối tượng bị cấm quản lý doanh nghiệp theo quy định của Luật Doanh nghiệp;</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b) Có trình độ chuyên môn và kinh nghiệm thực tế trong quản trị kinh doanh hoặc trong các ngành, nghề kinh doanh chủ yếu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Giám đốc có các quyền và nghĩa vụ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Thực hiện các nghị quyết của Hội đồng quản trị và Đại hội đồng cổ đông, kế hoạch kinh doanh và kế hoạch đầu tư của Công ty đã được Hội đồng quản trị và Đại hội đồng cổ đông thông qua;</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Quyết định các vấn đề mà không cần phải có quyết định của Hội đồng quản trị, bao gồm việc thay mặt Công ty ký kết các hợp đồng tài chính và thương mại, tổ chức và điều hành hoạt động kinh doanh hàng ngày của Công ty theo những thông lệ quản lý tốt nhất;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Kiến nghị với Hội đồng quản trị về phương án cơ cấu tổ chức, quy chế quản lý nội bộ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Đề xuất những biện pháp nâng cao hoạt động và quản lý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e) Tham khảo ý kiến của Hội đồng quản trị để quyết định số lượng người lao động, việc bổ nhiệm, miễn nhiệm, mức lương, trợ cấp, lợi ích, và các điều khoản khác liên quan đến hợp đồng lao động của họ;</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f) </w:t>
      </w:r>
      <w:r>
        <w:rPr>
          <w:rFonts w:hint="default" w:eastAsia="Times New Roman" w:cs="Times New Roman"/>
          <w:color w:val="000000"/>
          <w:szCs w:val="28"/>
          <w:lang w:val="en-US"/>
        </w:rPr>
        <w:t xml:space="preserve">Vào ngày 15 tháng 12 hàng năm, </w:t>
      </w:r>
      <w:r>
        <w:rPr>
          <w:rFonts w:eastAsia="Times New Roman" w:cs="Times New Roman"/>
          <w:color w:val="000000"/>
          <w:szCs w:val="28"/>
        </w:rPr>
        <w:t>trình Hội đồng quản trị phê chuẩn kế hoạch kinh doanh chi tiết cho năm tài chính tiếp theo trên cơ sở đáp ứng các yêu cầu của ngân sách phù hợp cũng như kế hoạch tài chính năm (05) năm;</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g) 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h) Quyền và nghĩa vụ khác theo quy định của pháp luật, Điều lệ này, các quy chế nội bộ của Công ty, các nghị quyết của Hội đồng quản trị, hợp đồng lao động ký với Công ty.</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5. Giám đốc chịu trách nhiệm trước Hội đồng quản trị và Đại hội đồng cổ đông về việc thực hiện nhiệm vụ và quyền hạn được giao và phải báo cáo các cấp này khi được yêu cầu. Giám đốc có thể ủy quyền cho các Phó Giám đốc thay mặt mình giải quyết một số công việc của Công ty và chịu trách nhiệm pháp lý về việc ủy quyền của mình. Người được Giám đốc ủy nhiệm, ủy quyền phải chịu trách nhiệm pháp lý trước Giám đốc và trước pháp luật về những công việc mình làm và không được ủy nhiệm, ủy quyền lại cho người khác. </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6. Hội đồng quản trị có thể miễn nhiệm Giám đốc khi đa số thành viên Hội đồng quản trị có quyền biểu quyết dự họp tán thành và bổ nhiệm Giám đốc mới thay thế.</w:t>
      </w:r>
    </w:p>
    <w:p>
      <w:pPr>
        <w:spacing w:after="0" w:line="240" w:lineRule="auto"/>
        <w:ind w:right="28"/>
        <w:jc w:val="center"/>
        <w:rPr>
          <w:rFonts w:eastAsia="Times New Roman" w:cs="Times New Roman"/>
          <w:b/>
          <w:bCs/>
          <w:color w:val="000000"/>
          <w:szCs w:val="28"/>
        </w:rPr>
      </w:pPr>
    </w:p>
    <w:p>
      <w:pPr>
        <w:spacing w:after="0" w:line="240" w:lineRule="auto"/>
        <w:ind w:right="28"/>
        <w:jc w:val="center"/>
        <w:rPr>
          <w:rFonts w:eastAsia="Times New Roman" w:cs="Times New Roman"/>
          <w:sz w:val="24"/>
          <w:szCs w:val="24"/>
        </w:rPr>
      </w:pPr>
      <w:r>
        <w:rPr>
          <w:rFonts w:eastAsia="Times New Roman" w:cs="Times New Roman"/>
          <w:b/>
          <w:bCs/>
          <w:color w:val="000000"/>
          <w:szCs w:val="28"/>
        </w:rPr>
        <w:t>CHƯƠNG IX</w:t>
      </w:r>
    </w:p>
    <w:p>
      <w:pPr>
        <w:spacing w:after="0" w:line="240" w:lineRule="auto"/>
        <w:ind w:right="28"/>
        <w:jc w:val="center"/>
        <w:rPr>
          <w:rFonts w:eastAsia="Times New Roman" w:cs="Times New Roman"/>
          <w:sz w:val="24"/>
          <w:szCs w:val="24"/>
        </w:rPr>
      </w:pPr>
      <w:r>
        <w:rPr>
          <w:rFonts w:eastAsia="Times New Roman" w:cs="Times New Roman"/>
          <w:b/>
          <w:bCs/>
          <w:color w:val="000000"/>
          <w:szCs w:val="28"/>
        </w:rPr>
        <w:t>BAN KIỂM SOÁT</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33. Ứng cử, đề cử Kiểm soát viên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Trường hợp đã xác định được trước ứng viên, thông tin liên quan đến các ứng viên Ban Kiểm soát được đưa vào tài liệu họp Đại hội đồng cổ đông và công bố tối thiểu mười (10) ngày trước ngày khai mạc cuộc họp Đại hội đồng cổ đông để cổ đông có thể tìm hiểu về các ứng viên này trước khi bỏ phiếu. Ứng viên Ban Kiểm soát phải có cam kết bằng văn bản về tính trung thực, chính xác và hợp lý của các thông tin cá nhân được công bố và phải cam kết thực hiện nhiệm vụ một cách trung thực nếu được bầu làm thành viên Ban Kiểm soát. Thông tin liên quan đến ứng viên Ban Kiểm soát được công bố bao gồm các nội dung tối thiểu sau đây:</w:t>
      </w:r>
    </w:p>
    <w:p>
      <w:pPr>
        <w:spacing w:before="120" w:after="0" w:line="240" w:lineRule="auto"/>
        <w:ind w:right="30"/>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a) Họ tên, ngày, tháng, năm sinh, trình độ học vấn, trình độ chuyên môn, quá trình công tác;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Các công ty mà ứng viên đang giữ chức vụ thành viên Ban Kiểm soát;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Các lợi ích có liên quan tới Công ty (nếu có);</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Họ, tên của cổ đông hoặc nhóm cổ đông đề cử ứng viên đó (nếu có);</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e) Các thông tin khác (nếu có).</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Các cổ đông nắm giữ cổ phần phổ thông trong thời hạn liên tục ít nhất 06 tháng có quyền gộp số quyền biểu quyết để đề cử các ứng viên Ban Kiểm soát. Cổ đông hoặc nhóm cổ đông nắm giữ từ 5% đến dưới 10% tổng số cổ phần có quyền biểu quyết được đề cử một (01) ứng viên; từ 10% đến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Trường hợp số lượng các ứng viên Ban kiểm soát thông qua đề cử và ứng cử không đủ số lượng cần thiết, Ban kiểm soát đương nhiệm có thể đề cử thêm ứng viên hoặc tổ chức đề cử theo cơ chế quy định tại Điều lệ công ty và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34. Kiểm soát viên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Số lượng Kiểm soát viên của Công ty là ba (03) người. Nhiệm kỳ của Kiểm soát viên không quá năm (05) năm và có thể được bầu lại với số nhiệm kỳ không hạn chế. Kiểm soát viên không phải là người làm việc trong bộ phận kế toán, tài chính của Công ty; không phải là thành viên hay nhân viên của công ty kiểm toán độc lập thực hiện kiểm toán các báo cáo tài chính của Công ty trong ba (03) năm liền trước đó.</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Kiểm soát viên phải đáp ứng các tiêu chuẩn và điều kiện theo quy định tại khoản 1 Điều 169 Luật doanh nghiệp như sau:</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a) Có năng lực hành vi dân sự đầy đủ và không thuộc đối tượng bị cấm thành lập và quản lý doanh nghiệp theo quy định của Luật Doanh nghiệp;</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b) Không phải là vợ hoặc chồng, cha đẻ, cha nuôi, mẹ đẻ, mẹ nuôi, con đẻ, con nuôi, anh ruột, chị ruột, em ruột của thành viên Hội đồng quản trị, Giám đốc và người quản lý khác;</w:t>
      </w:r>
    </w:p>
    <w:p>
      <w:pPr>
        <w:spacing w:before="120" w:after="0" w:line="240" w:lineRule="auto"/>
        <w:ind w:firstLine="720"/>
        <w:jc w:val="both"/>
        <w:rPr>
          <w:rFonts w:eastAsia="Times New Roman" w:cs="Times New Roman"/>
          <w:sz w:val="24"/>
          <w:szCs w:val="24"/>
        </w:rPr>
      </w:pPr>
      <w:r>
        <w:rPr>
          <w:rFonts w:eastAsia="Times New Roman" w:cs="Times New Roman"/>
          <w:color w:val="000000"/>
          <w:szCs w:val="28"/>
        </w:rPr>
        <w:t>c) Không được giữ các chức vụ quản lý của Công ty; không nhất thiết phải là cổ đông hoặc người lao động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3. Các Kiểm soát viên bầu một (01) người trong số họ làm Trưởng ban theo nguyên tắc đa số. </w:t>
      </w:r>
      <w:r>
        <w:rPr>
          <w:rFonts w:hint="default" w:eastAsia="Times New Roman" w:cs="Times New Roman"/>
          <w:color w:val="000000"/>
          <w:szCs w:val="28"/>
          <w:lang w:val="en-US"/>
        </w:rPr>
        <w:t xml:space="preserve">Trưởng ban Ban kiểm soát phải có bằng tốt nghiệp đại học trở lên thuộc một trong các chuyên ngành về kinh tế, tài chính, kế toán, kiểm toán, luật, quản trị kinh doanh hoặc chuyên ngành phù hợp với hoạt động kinh doanh của Công ty và phải làm việc chuyên trách tại Công ty. </w:t>
      </w:r>
      <w:r>
        <w:rPr>
          <w:rFonts w:eastAsia="Times New Roman" w:cs="Times New Roman"/>
          <w:color w:val="000000"/>
          <w:szCs w:val="28"/>
        </w:rPr>
        <w:t>Trưởng ban kiểm soát có các quyền và trách nhiệm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Triệu tập cuộc họp Ban kiểm soát;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Yêu cầu Hội đồng quản trị, Giám đốc và người điều hành khác cung cấp các thông tin liên quan để báo cáo Ban kiểm soát;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Lập và ký báo cáo của Ban kiểm soát sau khi đã tham khảo ý kiến của Hội đồng quản trị để trình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Kiểm soát viên bị miễn nhiệm trong các trường hợp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Không còn đủ tiêu chuẩn và điều kiện làm Kiểm soát viên theo quy định tại Luật doanh nghiệp;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Không thực hiện quyền và nghĩa vụ của mình trong sáu (06) tháng liên tục, trừ trường hợp bất khả kháng;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Có đơn từ chức và được chấp thuận;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Các trường hợp khác theo quy định của pháp luật,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5. Kiểm soát viên bị bãi nhiệm trong các trường hợp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Không hoàn thành nhiệm vụ, công việc được phân công;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Vi phạm nghiêm trọng hoặc vi phạm nhiều lần nghĩa vụ của Kiểm soát viên quy định của Luật doanh nghiệp và Điều lệ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Theo quyết định của Đại hội đồng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Các trường hợp khác theo quy định của pháp luật, Điều lệ này.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35. Ban kiểm soát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1. Ban kiểm soát có các quyền và nghĩa vụ theo quy định tại </w:t>
      </w:r>
      <w:r>
        <w:rPr>
          <w:rFonts w:eastAsia="Times New Roman" w:cs="Times New Roman"/>
          <w:color w:val="000000"/>
          <w:szCs w:val="28"/>
          <w:lang w:val="en-US"/>
        </w:rPr>
        <w:t>Đ</w:t>
      </w:r>
      <w:r>
        <w:rPr>
          <w:rFonts w:hint="default" w:eastAsia="Times New Roman" w:cs="Times New Roman"/>
          <w:color w:val="000000"/>
          <w:szCs w:val="28"/>
          <w:lang w:val="en-US"/>
        </w:rPr>
        <w:t xml:space="preserve">iều 170 Luật Doanh nghiệp </w:t>
      </w:r>
      <w:r>
        <w:rPr>
          <w:rFonts w:eastAsia="Times New Roman" w:cs="Times New Roman"/>
          <w:color w:val="000000"/>
          <w:szCs w:val="28"/>
        </w:rPr>
        <w:t>và các quyền, nghĩa vụ cụ thể sau:</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a) Ban Kiểm soát thực hiện giám sát Hội đồng quản trị, Giám đốc trong việc quản lý và điều hành Công ty.</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 xml:space="preserve">b) Kiểm tra tính hợp lý, hợp pháp, tính trung thực và mức độ cẩn trọng </w:t>
      </w:r>
      <w:r>
        <w:rPr>
          <w:rFonts w:eastAsia="Times New Roman" w:cs="Times New Roman"/>
          <w:color w:val="000000"/>
          <w:szCs w:val="28"/>
          <w:shd w:val="clear" w:color="auto" w:fill="FFFFFF"/>
        </w:rPr>
        <w:t>trong</w:t>
      </w:r>
      <w:r>
        <w:rPr>
          <w:rFonts w:eastAsia="Times New Roman" w:cs="Times New Roman"/>
          <w:color w:val="000000"/>
          <w:szCs w:val="28"/>
        </w:rPr>
        <w:t xml:space="preserve"> quản lý, điều hành hoạt động kinh doanh; tính hệ thống, nhất quán và phù hợp của công tác kế toán, thống kê và lập báo cáo tài chính.</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c) Thẩm định tính đầy đủ, hợp pháp và trung thực của báo cáo tình hình kinh doanh, báo cáo tài chính hằng năm và sáu (06) tháng của Công ty, báo cáo đánh giá công tác quản lý của Hội đồng quản trị và trình báo cáo thẩm định tại cuộc họp thường niên Đại hội đồng cổ đông.</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d) Rà soát, kiểm tra và đánh giá hiệu lực và hiệu quả của hệ thống kiểm soát nội bộ, kiểm toán nội bộ, quản lý rủi ro và cảnh báo sớm của Công ty.</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đ) Xem xét sổ kế toán, ghi chép kế toán và các tài liệu khác của Công ty; các công việc quản lý, điều hành hoạt động của Công ty khi xét thấy cần thiết hoặc theo nghị quyết của Đại hội đồng cổ đông hoặc theo yêu cầu của cổ đông hoặc nhóm cổ đông được quy định tại Khoản 3 Điều 12 Điều lệ này.</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 xml:space="preserve">e) Khi có yêu cầu của cổ đông hoặc nhóm cổ đông quy định tại Khoản 3 Điều 12 Điều lệ này, Ban Kiểm soát thực hiện kiểm tra </w:t>
      </w:r>
      <w:r>
        <w:rPr>
          <w:rFonts w:eastAsia="Times New Roman" w:cs="Times New Roman"/>
          <w:color w:val="000000"/>
          <w:szCs w:val="28"/>
          <w:shd w:val="clear" w:color="auto" w:fill="FFFFFF"/>
        </w:rPr>
        <w:t>trong</w:t>
      </w:r>
      <w:r>
        <w:rPr>
          <w:rFonts w:eastAsia="Times New Roman" w:cs="Times New Roman"/>
          <w:color w:val="000000"/>
          <w:szCs w:val="28"/>
        </w:rPr>
        <w:t xml:space="preserve"> thời hạn bảy (07) ngày làm việc, kể từ ngày nhận được yêu cầu. Trong thời hạn mười lăm (15) ngày, kể từ ngày kết thúc kiểm tra, Ban Kiểm soát phải báo cáo giải trình về những vấn đề được yêu cầu kiểm tra đến Hội đồng quản trị và cổ đông hoặc nhóm cổ đông có yêu cầu.</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Việc kiểm tra của Ban kiểm soát quy định tại khoản này không được cản trở hoạt động bình thường của Hội đồng quản trị, không gây gián đoạn điều hành hoạt động kinh doanh của Công ty.</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 xml:space="preserve">f) Kiến nghị Hội đồng quản trị hoặc Đại hội đồng cổ đông các biện pháp sửa đổi, bổ sung, cải tiến cơ cấu tổ chức quản lý, giám sát và </w:t>
      </w:r>
      <w:r>
        <w:rPr>
          <w:rFonts w:eastAsia="Times New Roman" w:cs="Times New Roman"/>
          <w:color w:val="000000"/>
          <w:szCs w:val="28"/>
          <w:shd w:val="clear" w:color="auto" w:fill="FFFFFF"/>
        </w:rPr>
        <w:t>điều</w:t>
      </w:r>
      <w:r>
        <w:rPr>
          <w:rFonts w:eastAsia="Times New Roman" w:cs="Times New Roman"/>
          <w:color w:val="000000"/>
          <w:szCs w:val="28"/>
        </w:rPr>
        <w:t xml:space="preserve"> hành hoạt động kinh doanh của Công ty.</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g) Có quyền tham dự và tham gia thảo luận tại các cuộc họp Đại hội đồng cổ đông, Hội đồng quản trị và các cuộc họp khác của Công ty;</w:t>
      </w:r>
    </w:p>
    <w:p>
      <w:pPr>
        <w:spacing w:before="120" w:after="0" w:line="240" w:lineRule="auto"/>
        <w:ind w:firstLine="562"/>
        <w:jc w:val="both"/>
        <w:rPr>
          <w:rFonts w:eastAsia="Times New Roman" w:cs="Times New Roman"/>
          <w:sz w:val="24"/>
          <w:szCs w:val="24"/>
        </w:rPr>
      </w:pPr>
      <w:r>
        <w:rPr>
          <w:rFonts w:eastAsia="Times New Roman" w:cs="Times New Roman"/>
          <w:color w:val="000000"/>
          <w:szCs w:val="28"/>
        </w:rPr>
        <w:tab/>
      </w:r>
      <w:r>
        <w:rPr>
          <w:rFonts w:eastAsia="Times New Roman" w:cs="Times New Roman"/>
          <w:color w:val="000000"/>
          <w:szCs w:val="28"/>
        </w:rPr>
        <w:t>h) Có quyền sử dụng tư vấn độc lập, bộ phận kiểm toán nội bộ của công ty để thực hiện các nhiệm vụ được giao;</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i) Đề xuất và kiến nghị Đại hội đồng cổ đông phê chuẩn tổ chức kiểm toán độc lập thực hiện kiểm toán Báo cáo tài chính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k) Chịu trách nhiệm trước cổ đông về hoạt động giám sát của mình;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l) Giám sát tình hình tài chính công ty, tính hợp pháp trong các hoạt động của thành viên Hội đồng quản trị, Giám đốc, người quản lý khác, sự phối hợp hoạt động giữa Ban kiểm soát với Hội đồng quản trị, Giám đốc và cổ đông;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m) Trường hợp phát hiện hành vi vi phạm pháp luật hoặc vi phạm Điều lệ công ty của thành viên Hội đồng quản trị, Giám đốc và người điều hành doanh nghiệp khác, phải thông báo bằng văn bản với Hội đồng quản trị trong vòng bốn mươi tám (48) giờ, yêu cầu người có hành vi vi phạm chấm dứt vi phạm và có giải pháp khắc phục hậu quả;</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n) Báo cáo tại Đại hội đồng cổ đông theo quy định của Luật doanh nghiệp.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l) Các quyền và nghĩa vụ khác theo quy định của pháp luật và Điều lệ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Thành viên Hội đồng quản trị, Giám đốc và người quản lý khác phải cung cấp đầy đủ, chính xác và kịp thời các thông tin và tài liệu về công tác quản lý, điều hành và hoạt động của Công ty theo yêu cầu của Ban kiểm soát. Người phụ trách quản trị công ty phải bảo đảm rằng toàn bộ bản sao các nghị quyết, biên bản họp của Đại hội đồng cổ đông và của Hội đồng quản trị, các thông tin tài chính, các thông tin và tài liệu khác cung cấp cho cổ đông và thành viên Hội đồng quản trị phải được cung cấp cho các Kiểm soát viên vào cùng thời điểm và theo phương thức như đối với cổ đông và thành viên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Ban kiểm soát có thể ban hành các quy định về cuộc họp của Ban kiểm soát và cách thức hoạt động của Ban kiểm soát. Ban kiểm soát phải họp tối thiểu hai (02) lần một năm và cuộc họp được tiến hành khi có từ hai phần ba (2/3) số Kiểm soát viên trở lên dự họp.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Thù lao, tiền lương và lợi ích khác của Kiểm soát viên do Đại hội đồng cổ 0ng quyết định. Kiểm soát viên được thanh toán các khoản chi phí ăn ở, đi lại và các chi phí phát sinh một cách hợp lý khi họ tham gia các cuộc họp của Ban kiểm soát hoặc thực thi các hoạt động khác của Ban kiểm soát.</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TRÁCH NHIỆM CỦA THÀNH VIÊN HỘI ĐỒNG QUẢN TRỊ, </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KIỂM SOÁT VIÊN VÀ GIÁM ĐỐC</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36. Trách nhiệm cẩn trọng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Thành viên Hội đồng quản trị, Kiểm soát viên, Giám đốc và người quản lý khác có trách nhiệm thực hiện các nhiệm vụ của mình một cách trung thực, cẩn trọng vì lợi ích của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37. Trách nhiệm trung thực và tránh các xung đột về quyền lợi</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1. Thành viên Hội đồng quản trị,</w:t>
      </w:r>
      <w:r>
        <w:rPr>
          <w:rFonts w:eastAsia="Times New Roman" w:cs="Times New Roman"/>
          <w:szCs w:val="28"/>
          <w:lang w:eastAsia="vi-VN"/>
        </w:rPr>
        <w:t xml:space="preserve"> thành viên Ban</w:t>
      </w:r>
      <w:r>
        <w:rPr>
          <w:rFonts w:eastAsia="Times New Roman" w:cs="Times New Roman"/>
          <w:szCs w:val="28"/>
          <w:lang w:val="vi-VN" w:eastAsia="vi-VN"/>
        </w:rPr>
        <w:t xml:space="preserve"> Kiểm soát</w:t>
      </w:r>
      <w:r>
        <w:rPr>
          <w:rFonts w:eastAsia="Times New Roman" w:cs="Times New Roman"/>
          <w:szCs w:val="28"/>
          <w:lang w:eastAsia="vi-VN"/>
        </w:rPr>
        <w:t>,</w:t>
      </w:r>
      <w:r>
        <w:rPr>
          <w:rFonts w:eastAsia="Times New Roman" w:cs="Times New Roman"/>
          <w:szCs w:val="28"/>
          <w:lang w:val="vi-VN" w:eastAsia="vi-VN"/>
        </w:rPr>
        <w:t xml:space="preserve"> </w:t>
      </w:r>
      <w:r>
        <w:rPr>
          <w:rFonts w:eastAsia="Times New Roman" w:cs="Times New Roman"/>
          <w:szCs w:val="28"/>
          <w:lang w:eastAsia="vi-VN"/>
        </w:rPr>
        <w:t>G</w:t>
      </w:r>
      <w:r>
        <w:rPr>
          <w:rFonts w:eastAsia="Times New Roman" w:cs="Times New Roman"/>
          <w:szCs w:val="28"/>
          <w:lang w:val="vi-VN" w:eastAsia="vi-VN"/>
        </w:rPr>
        <w:t>iám đốc và người điều hành khác phải công khai các lợi ích có liên quan theo quy định tại Điều 1</w:t>
      </w:r>
      <w:r>
        <w:rPr>
          <w:rFonts w:eastAsia="Times New Roman" w:cs="Times New Roman"/>
          <w:szCs w:val="28"/>
          <w:lang w:eastAsia="vi-VN"/>
        </w:rPr>
        <w:t>64</w:t>
      </w:r>
      <w:r>
        <w:rPr>
          <w:rFonts w:eastAsia="Times New Roman" w:cs="Times New Roman"/>
          <w:szCs w:val="28"/>
          <w:lang w:val="vi-VN" w:eastAsia="vi-VN"/>
        </w:rPr>
        <w:t xml:space="preserve"> Luật </w:t>
      </w:r>
      <w:r>
        <w:rPr>
          <w:rFonts w:eastAsia="Times New Roman" w:cs="Times New Roman"/>
          <w:szCs w:val="28"/>
          <w:lang w:eastAsia="vi-VN"/>
        </w:rPr>
        <w:t>D</w:t>
      </w:r>
      <w:r>
        <w:rPr>
          <w:rFonts w:eastAsia="Times New Roman" w:cs="Times New Roman"/>
          <w:szCs w:val="28"/>
          <w:lang w:val="vi-VN" w:eastAsia="vi-VN"/>
        </w:rPr>
        <w:t>oanh nghiệp và các văn bản pháp luật liên quan.</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2. Thành viên Hội đồng quản trị, </w:t>
      </w:r>
      <w:r>
        <w:rPr>
          <w:rFonts w:eastAsia="Times New Roman" w:cs="Times New Roman"/>
          <w:szCs w:val="28"/>
          <w:lang w:eastAsia="vi-VN"/>
        </w:rPr>
        <w:t>thành viên Ban</w:t>
      </w:r>
      <w:r>
        <w:rPr>
          <w:rFonts w:eastAsia="Times New Roman" w:cs="Times New Roman"/>
          <w:szCs w:val="28"/>
          <w:lang w:val="vi-VN" w:eastAsia="vi-VN"/>
        </w:rPr>
        <w:t xml:space="preserve"> Kiểm soát, </w:t>
      </w:r>
      <w:r>
        <w:rPr>
          <w:rFonts w:eastAsia="Times New Roman" w:cs="Times New Roman"/>
          <w:szCs w:val="28"/>
          <w:lang w:eastAsia="vi-VN"/>
        </w:rPr>
        <w:t>G</w:t>
      </w:r>
      <w:r>
        <w:rPr>
          <w:rFonts w:eastAsia="Times New Roman" w:cs="Times New Roman"/>
          <w:szCs w:val="28"/>
          <w:lang w:val="vi-VN" w:eastAsia="vi-VN"/>
        </w:rPr>
        <w:t xml:space="preserve">iám đốc và người điều hành khác và những tổ chức, cá nhân có liên quan của thành viên này không được phép sử dụng những cơ hội kinh doanh có thể mang lại lợi ích cho </w:t>
      </w:r>
      <w:r>
        <w:rPr>
          <w:rFonts w:eastAsia="Times New Roman" w:cs="Times New Roman"/>
          <w:szCs w:val="28"/>
          <w:lang w:eastAsia="vi-VN"/>
        </w:rPr>
        <w:t xml:space="preserve">công ty </w:t>
      </w:r>
      <w:r>
        <w:rPr>
          <w:rFonts w:eastAsia="Times New Roman" w:cs="Times New Roman"/>
          <w:szCs w:val="28"/>
          <w:lang w:val="vi-VN" w:eastAsia="vi-VN"/>
        </w:rPr>
        <w:t>vì mục đích cá nhân; đồng thời không được sử dụng những thông tin có được nhờ chức vụ của mình để tư lợi cá nhân hay để phục vụ lợi ích của tổ chức hoặc cá nhân khác.</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3. Thành viên Hội đồng quản trị, </w:t>
      </w:r>
      <w:r>
        <w:rPr>
          <w:rFonts w:eastAsia="Times New Roman" w:cs="Times New Roman"/>
          <w:szCs w:val="28"/>
          <w:lang w:eastAsia="vi-VN"/>
        </w:rPr>
        <w:t>thành viên Ban</w:t>
      </w:r>
      <w:r>
        <w:rPr>
          <w:rFonts w:eastAsia="Times New Roman" w:cs="Times New Roman"/>
          <w:szCs w:val="28"/>
          <w:lang w:val="vi-VN" w:eastAsia="vi-VN"/>
        </w:rPr>
        <w:t xml:space="preserve"> Kiểm soá</w:t>
      </w:r>
      <w:r>
        <w:rPr>
          <w:rFonts w:eastAsia="Times New Roman" w:cs="Times New Roman"/>
          <w:szCs w:val="28"/>
          <w:lang w:eastAsia="vi-VN"/>
        </w:rPr>
        <w:t>t</w:t>
      </w:r>
      <w:r>
        <w:rPr>
          <w:rFonts w:eastAsia="Times New Roman" w:cs="Times New Roman"/>
          <w:szCs w:val="28"/>
          <w:lang w:val="vi-VN" w:eastAsia="vi-VN"/>
        </w:rPr>
        <w:t xml:space="preserve">, </w:t>
      </w:r>
      <w:r>
        <w:rPr>
          <w:rFonts w:eastAsia="Times New Roman" w:cs="Times New Roman"/>
          <w:szCs w:val="28"/>
          <w:lang w:eastAsia="vi-VN"/>
        </w:rPr>
        <w:t>G</w:t>
      </w:r>
      <w:r>
        <w:rPr>
          <w:rFonts w:eastAsia="Times New Roman" w:cs="Times New Roman"/>
          <w:szCs w:val="28"/>
          <w:lang w:val="vi-VN" w:eastAsia="vi-VN"/>
        </w:rPr>
        <w:t xml:space="preserve">iám đốc và người điều hành khác có nghĩa vụ thông báo cho Hội đồng quản trị tất cả các lợi ích có thể gây xung đột với lợi ích của </w:t>
      </w:r>
      <w:r>
        <w:rPr>
          <w:rFonts w:eastAsia="Times New Roman" w:cs="Times New Roman"/>
          <w:szCs w:val="28"/>
          <w:lang w:eastAsia="vi-VN"/>
        </w:rPr>
        <w:t xml:space="preserve">công ty </w:t>
      </w:r>
      <w:r>
        <w:rPr>
          <w:rFonts w:eastAsia="Times New Roman" w:cs="Times New Roman"/>
          <w:szCs w:val="28"/>
          <w:lang w:val="vi-VN" w:eastAsia="vi-VN"/>
        </w:rPr>
        <w:t>mà họ có thể được hưởng thông qua các pháp nhân kinh tế, các giao dịch hoặc cá nhân khác.</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4. Trừ trường hợp Đại hội đồng cổ đông có quyết định khác,</w:t>
      </w:r>
      <w:r>
        <w:rPr>
          <w:rFonts w:eastAsia="Times New Roman" w:cs="Times New Roman"/>
          <w:szCs w:val="28"/>
          <w:lang w:eastAsia="vi-VN"/>
        </w:rPr>
        <w:t xml:space="preserve"> công ty </w:t>
      </w:r>
      <w:r>
        <w:rPr>
          <w:rFonts w:eastAsia="Times New Roman" w:cs="Times New Roman"/>
          <w:szCs w:val="28"/>
          <w:lang w:val="vi-VN" w:eastAsia="vi-VN"/>
        </w:rPr>
        <w:t xml:space="preserve">không được cấp các khoản vay hoặc bảo lãnh cho các thành viên Hội đồng quản trị, </w:t>
      </w:r>
      <w:r>
        <w:rPr>
          <w:rFonts w:eastAsia="Times New Roman" w:cs="Times New Roman"/>
          <w:szCs w:val="28"/>
          <w:lang w:eastAsia="vi-VN"/>
        </w:rPr>
        <w:t>thành viên Ban</w:t>
      </w:r>
      <w:r>
        <w:rPr>
          <w:rFonts w:eastAsia="Times New Roman" w:cs="Times New Roman"/>
          <w:szCs w:val="28"/>
          <w:lang w:val="vi-VN" w:eastAsia="vi-VN"/>
        </w:rPr>
        <w:t xml:space="preserve"> Kiểm soát, </w:t>
      </w:r>
      <w:r>
        <w:rPr>
          <w:rFonts w:eastAsia="Times New Roman" w:cs="Times New Roman"/>
          <w:szCs w:val="28"/>
          <w:lang w:eastAsia="vi-VN"/>
        </w:rPr>
        <w:t>G</w:t>
      </w:r>
      <w:r>
        <w:rPr>
          <w:rFonts w:eastAsia="Times New Roman" w:cs="Times New Roman"/>
          <w:szCs w:val="28"/>
          <w:lang w:val="vi-VN" w:eastAsia="vi-VN"/>
        </w:rPr>
        <w:t>iám đốc, người điều hành khác và các cá nhân, tổ chức có liên quan tới các thành viên nêu trên</w:t>
      </w:r>
      <w:r>
        <w:rPr>
          <w:rFonts w:eastAsia="Times New Roman" w:cs="Times New Roman"/>
          <w:b/>
          <w:szCs w:val="28"/>
          <w:lang w:val="vi-VN" w:eastAsia="vi-VN"/>
        </w:rPr>
        <w:t xml:space="preserve"> </w:t>
      </w:r>
      <w:r>
        <w:rPr>
          <w:rFonts w:eastAsia="Times New Roman" w:cs="Times New Roman"/>
          <w:szCs w:val="28"/>
          <w:lang w:val="vi-VN" w:eastAsia="vi-VN"/>
        </w:rPr>
        <w:t xml:space="preserve">hoặc pháp nhân mà những người này có các lợi ích tài chính. </w:t>
      </w:r>
    </w:p>
    <w:p>
      <w:pPr>
        <w:spacing w:before="120" w:after="100" w:afterAutospacing="1" w:line="240" w:lineRule="auto"/>
        <w:jc w:val="both"/>
        <w:rPr>
          <w:rFonts w:eastAsia="Times New Roman" w:cs="Times New Roman"/>
          <w:spacing w:val="-4"/>
          <w:szCs w:val="28"/>
          <w:lang w:val="vi-VN" w:eastAsia="vi-VN"/>
        </w:rPr>
      </w:pPr>
      <w:r>
        <w:rPr>
          <w:rFonts w:eastAsia="Times New Roman" w:cs="Times New Roman"/>
          <w:szCs w:val="28"/>
          <w:lang w:val="vi-VN" w:eastAsia="vi-VN"/>
        </w:rPr>
        <w:tab/>
      </w:r>
      <w:r>
        <w:rPr>
          <w:rFonts w:eastAsia="Times New Roman" w:cs="Times New Roman"/>
          <w:spacing w:val="-4"/>
          <w:szCs w:val="28"/>
          <w:lang w:val="vi-VN" w:eastAsia="vi-VN"/>
        </w:rPr>
        <w:t>5. Thành viên Hội đồng quản trị, thành viên Ban kiểm soát,</w:t>
      </w:r>
      <w:r>
        <w:rPr>
          <w:rFonts w:eastAsia="Times New Roman" w:cs="Times New Roman"/>
          <w:spacing w:val="-4"/>
          <w:szCs w:val="28"/>
          <w:lang w:eastAsia="vi-VN"/>
        </w:rPr>
        <w:t xml:space="preserve"> </w:t>
      </w:r>
      <w:r>
        <w:rPr>
          <w:rFonts w:hint="default" w:eastAsia="Times New Roman" w:cs="Times New Roman"/>
          <w:spacing w:val="-4"/>
          <w:szCs w:val="28"/>
          <w:lang w:val="en-US" w:eastAsia="vi-VN"/>
        </w:rPr>
        <w:t>G</w:t>
      </w:r>
      <w:bookmarkStart w:id="6" w:name="_GoBack"/>
      <w:bookmarkEnd w:id="6"/>
      <w:r>
        <w:rPr>
          <w:rFonts w:eastAsia="Times New Roman" w:cs="Times New Roman"/>
          <w:spacing w:val="-4"/>
          <w:szCs w:val="28"/>
          <w:lang w:val="vi-VN" w:eastAsia="vi-VN"/>
        </w:rPr>
        <w:t>iám đốc và người quản lý khác có nghĩa vụ thông báo bằng văn bản cho Hội đồng quản trị, Ban kiểm soát về các giao dịch giữa</w:t>
      </w:r>
      <w:r>
        <w:rPr>
          <w:rFonts w:eastAsia="Times New Roman" w:cs="Times New Roman"/>
          <w:spacing w:val="-4"/>
          <w:szCs w:val="28"/>
          <w:lang w:eastAsia="vi-VN"/>
        </w:rPr>
        <w:t xml:space="preserve"> công ty</w:t>
      </w:r>
      <w:r>
        <w:rPr>
          <w:rFonts w:eastAsia="Times New Roman" w:cs="Times New Roman"/>
          <w:spacing w:val="-4"/>
          <w:szCs w:val="28"/>
          <w:lang w:val="vi-VN" w:eastAsia="vi-VN"/>
        </w:rPr>
        <w:t>, công ty khác do Công ty đại chúng nắm quyền kiểm soát trên 50% trở lên vốn điều lệ 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w:t>
      </w:r>
      <w:r>
        <w:rPr>
          <w:rFonts w:eastAsia="Times New Roman" w:cs="Times New Roman"/>
          <w:spacing w:val="-4"/>
          <w:szCs w:val="28"/>
          <w:lang w:eastAsia="vi-VN"/>
        </w:rPr>
        <w:t xml:space="preserve"> quyết định,</w:t>
      </w:r>
      <w:r>
        <w:rPr>
          <w:rFonts w:eastAsia="Times New Roman" w:cs="Times New Roman"/>
          <w:spacing w:val="-4"/>
          <w:szCs w:val="28"/>
          <w:lang w:val="vi-VN" w:eastAsia="vi-VN"/>
        </w:rPr>
        <w:t xml:space="preserve"> nghị quyết này theo quy định của pháp luật chứng khoán về công bố thông tin.</w:t>
      </w:r>
    </w:p>
    <w:p>
      <w:pPr>
        <w:spacing w:before="120" w:after="100" w:afterAutospacing="1" w:line="240" w:lineRule="auto"/>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6. Thành viên Hội đồng quản trị không được biểu quyết đối với giao dịch mang lại lợi ích cho thành viên đó hoặc người có liên quan của thành viên đó theo quy định của Luật Doanh nghiệp.</w:t>
      </w:r>
    </w:p>
    <w:p>
      <w:pPr>
        <w:spacing w:before="120" w:after="100" w:afterAutospacing="1" w:line="240" w:lineRule="auto"/>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7. Thành viên Hội đồng quản trị, thành viên Ban kiểm soát, </w:t>
      </w:r>
      <w:r>
        <w:rPr>
          <w:rFonts w:eastAsia="Times New Roman" w:cs="Times New Roman"/>
          <w:szCs w:val="28"/>
          <w:lang w:eastAsia="vi-VN"/>
        </w:rPr>
        <w:t>G</w:t>
      </w:r>
      <w:r>
        <w:rPr>
          <w:rFonts w:eastAsia="Times New Roman" w:cs="Times New Roman"/>
          <w:szCs w:val="28"/>
          <w:lang w:val="vi-VN" w:eastAsia="vi-VN"/>
        </w:rPr>
        <w:t>iám đốc, người quản lý khác và những người có liên quan của các đối tượng này không được sử dụng hoặc tiết lộ cho người khác các thông tin nội bộ để thực hiện các giao dịch có liên quan.</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8. Hợp đồng hoặc giao dịch giữa </w:t>
      </w:r>
      <w:r>
        <w:rPr>
          <w:rFonts w:eastAsia="Times New Roman" w:cs="Times New Roman"/>
          <w:color w:val="000000"/>
          <w:szCs w:val="28"/>
          <w:lang w:eastAsia="vi-VN"/>
        </w:rPr>
        <w:t xml:space="preserve">công ty </w:t>
      </w:r>
      <w:r>
        <w:rPr>
          <w:rFonts w:eastAsia="Times New Roman" w:cs="Times New Roman"/>
          <w:szCs w:val="28"/>
          <w:lang w:val="vi-VN" w:eastAsia="vi-VN"/>
        </w:rPr>
        <w:t xml:space="preserve">với một hoặc nhiều thành viên Hội đồng quản trị, </w:t>
      </w:r>
      <w:r>
        <w:rPr>
          <w:rFonts w:eastAsia="Times New Roman" w:cs="Times New Roman"/>
          <w:szCs w:val="28"/>
          <w:lang w:eastAsia="vi-VN"/>
        </w:rPr>
        <w:t>thành viên Ban</w:t>
      </w:r>
      <w:r>
        <w:rPr>
          <w:rFonts w:eastAsia="Times New Roman" w:cs="Times New Roman"/>
          <w:szCs w:val="28"/>
          <w:lang w:val="vi-VN" w:eastAsia="vi-VN"/>
        </w:rPr>
        <w:t xml:space="preserve"> Kiểm soát, </w:t>
      </w:r>
      <w:r>
        <w:rPr>
          <w:rFonts w:eastAsia="Times New Roman" w:cs="Times New Roman"/>
          <w:szCs w:val="28"/>
          <w:lang w:eastAsia="vi-VN"/>
        </w:rPr>
        <w:t>G</w:t>
      </w:r>
      <w:r>
        <w:rPr>
          <w:rFonts w:eastAsia="Times New Roman" w:cs="Times New Roman"/>
          <w:szCs w:val="28"/>
          <w:lang w:val="vi-VN" w:eastAsia="vi-VN"/>
        </w:rPr>
        <w:t>iám đốc, người điều hành khác và các cá nhân, tổ chức có liên quan đến họ hoặc</w:t>
      </w:r>
      <w:r>
        <w:rPr>
          <w:rFonts w:eastAsia="Times New Roman" w:cs="Times New Roman"/>
          <w:color w:val="000000"/>
          <w:szCs w:val="28"/>
          <w:lang w:eastAsia="vi-VN"/>
        </w:rPr>
        <w:t xml:space="preserve"> công ty</w:t>
      </w:r>
      <w:r>
        <w:rPr>
          <w:rFonts w:eastAsia="Times New Roman" w:cs="Times New Roman"/>
          <w:szCs w:val="28"/>
          <w:lang w:val="vi-VN" w:eastAsia="vi-VN"/>
        </w:rPr>
        <w:t xml:space="preserve">, đối tác, hiệp hội, hoặc tổ chức mà thành viên Hội đồng quản trị, </w:t>
      </w:r>
      <w:r>
        <w:rPr>
          <w:rFonts w:eastAsia="Times New Roman" w:cs="Times New Roman"/>
          <w:szCs w:val="28"/>
          <w:lang w:eastAsia="vi-VN"/>
        </w:rPr>
        <w:t>thành viên Ban</w:t>
      </w:r>
      <w:r>
        <w:rPr>
          <w:rFonts w:eastAsia="Times New Roman" w:cs="Times New Roman"/>
          <w:szCs w:val="28"/>
          <w:lang w:val="vi-VN" w:eastAsia="vi-VN"/>
        </w:rPr>
        <w:t xml:space="preserve"> Kiểm soát,</w:t>
      </w:r>
      <w:r>
        <w:rPr>
          <w:rFonts w:eastAsia="Times New Roman" w:cs="Times New Roman"/>
          <w:szCs w:val="28"/>
          <w:lang w:eastAsia="vi-VN"/>
        </w:rPr>
        <w:t xml:space="preserve"> G</w:t>
      </w:r>
      <w:r>
        <w:rPr>
          <w:rFonts w:eastAsia="Times New Roman" w:cs="Times New Roman"/>
          <w:szCs w:val="28"/>
          <w:lang w:val="vi-VN" w:eastAsia="vi-VN"/>
        </w:rPr>
        <w:t>iám đốc, người điều hành khác hoặc những người liên quan đến họ là thành viên, hoặc có liên quan lợi ích tài chính không bị vô hiệu hoá trong các trường hợp sau đây:</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Đối với hợp đồng có giá trị nhỏ hơn </w:t>
      </w:r>
      <w:r>
        <w:rPr>
          <w:rFonts w:eastAsia="Times New Roman" w:cs="Times New Roman"/>
          <w:szCs w:val="28"/>
          <w:lang w:eastAsia="vi-VN"/>
        </w:rPr>
        <w:t>35</w:t>
      </w:r>
      <w:r>
        <w:rPr>
          <w:rFonts w:eastAsia="Times New Roman" w:cs="Times New Roman"/>
          <w:szCs w:val="28"/>
          <w:lang w:val="vi-VN" w:eastAsia="vi-VN"/>
        </w:rPr>
        <w:t xml:space="preserve">% tổng giá trị tài sản được ghi trong báo cáo tài chính gần nhất, những nội dung quan trọng của hợp đồng hoặc giao dịch cũng như các mối quan hệ và lợi ích của thành viên Hội đồng quản trị, </w:t>
      </w:r>
      <w:r>
        <w:rPr>
          <w:rFonts w:eastAsia="Times New Roman" w:cs="Times New Roman"/>
          <w:szCs w:val="28"/>
          <w:lang w:eastAsia="vi-VN"/>
        </w:rPr>
        <w:t>thành viên Ban</w:t>
      </w:r>
      <w:r>
        <w:rPr>
          <w:rFonts w:eastAsia="Times New Roman" w:cs="Times New Roman"/>
          <w:szCs w:val="28"/>
          <w:lang w:val="vi-VN" w:eastAsia="vi-VN"/>
        </w:rPr>
        <w:t xml:space="preserve"> Kiểm soát, </w:t>
      </w:r>
      <w:r>
        <w:rPr>
          <w:rFonts w:eastAsia="Times New Roman" w:cs="Times New Roman"/>
          <w:szCs w:val="28"/>
          <w:lang w:eastAsia="vi-VN"/>
        </w:rPr>
        <w:t>G</w:t>
      </w:r>
      <w:r>
        <w:rPr>
          <w:rFonts w:eastAsia="Times New Roman" w:cs="Times New Roman"/>
          <w:szCs w:val="28"/>
          <w:lang w:val="vi-VN" w:eastAsia="vi-VN"/>
        </w:rPr>
        <w:t>iám đốc, người điều hành khác đã được báo cáo tới Hội đồng quản trị. Đồng thời, Hội đồng quản trị đã cho phép thực hiện hợp đồng hoặc giao dịch đó một cách trung thực bằng đa số phiếu tán thành của những thành viên Hội đồng quản trị không có lợi ích liên quan;</w:t>
      </w:r>
      <w:r>
        <w:rPr>
          <w:rFonts w:ascii="Arial" w:hAnsi="Arial" w:eastAsia="Times New Roman" w:cs="Arial"/>
          <w:sz w:val="18"/>
          <w:szCs w:val="18"/>
          <w:shd w:val="clear" w:color="auto" w:fill="F9FAFC"/>
          <w:lang w:val="vi-VN" w:eastAsia="vi-VN"/>
        </w:rPr>
        <w:t xml:space="preserve"> </w:t>
      </w:r>
    </w:p>
    <w:p>
      <w:pPr>
        <w:spacing w:before="120" w:after="0" w:line="240" w:lineRule="auto"/>
        <w:ind w:right="30"/>
        <w:jc w:val="both"/>
        <w:rPr>
          <w:rFonts w:eastAsia="Times New Roman" w:cs="Times New Roman"/>
          <w:spacing w:val="-2"/>
          <w:szCs w:val="28"/>
          <w:lang w:val="vi-VN" w:eastAsia="vi-VN"/>
        </w:rPr>
      </w:pPr>
      <w:r>
        <w:rPr>
          <w:rFonts w:eastAsia="Times New Roman" w:cs="Times New Roman"/>
          <w:szCs w:val="28"/>
          <w:lang w:val="vi-VN" w:eastAsia="vi-VN"/>
        </w:rPr>
        <w:tab/>
      </w:r>
      <w:r>
        <w:rPr>
          <w:rFonts w:eastAsia="Times New Roman" w:cs="Times New Roman"/>
          <w:spacing w:val="-2"/>
          <w:szCs w:val="28"/>
          <w:lang w:val="vi-VN" w:eastAsia="vi-VN"/>
        </w:rPr>
        <w:t>b</w:t>
      </w:r>
      <w:r>
        <w:rPr>
          <w:rFonts w:eastAsia="Times New Roman" w:cs="Times New Roman"/>
          <w:spacing w:val="-2"/>
          <w:szCs w:val="28"/>
          <w:lang w:eastAsia="vi-VN"/>
        </w:rPr>
        <w:t>)</w:t>
      </w:r>
      <w:r>
        <w:rPr>
          <w:rFonts w:eastAsia="Times New Roman" w:cs="Times New Roman"/>
          <w:spacing w:val="-2"/>
          <w:szCs w:val="28"/>
          <w:lang w:val="vi-VN" w:eastAsia="vi-VN"/>
        </w:rPr>
        <w:t xml:space="preserve"> Đối với những hợp đồng có giá trị lớn hơn </w:t>
      </w:r>
      <w:r>
        <w:rPr>
          <w:rFonts w:eastAsia="Times New Roman" w:cs="Times New Roman"/>
          <w:spacing w:val="-2"/>
          <w:szCs w:val="28"/>
          <w:lang w:eastAsia="vi-VN"/>
        </w:rPr>
        <w:t>35</w:t>
      </w:r>
      <w:r>
        <w:rPr>
          <w:rFonts w:eastAsia="Times New Roman" w:cs="Times New Roman"/>
          <w:spacing w:val="-2"/>
          <w:szCs w:val="28"/>
          <w:lang w:val="vi-VN" w:eastAsia="vi-VN"/>
        </w:rPr>
        <w:t xml:space="preserve">% tổng giá trị tài sản được ghi trong báo cáo tài chính gần nhất, những nội dung quan trọng của hợp đồng hoặc giao dịch này cũng như mối quan hệ và lợi ích của thành viên Hội đồng quản trị, </w:t>
      </w:r>
      <w:r>
        <w:rPr>
          <w:rFonts w:eastAsia="Times New Roman" w:cs="Times New Roman"/>
          <w:spacing w:val="-2"/>
          <w:szCs w:val="28"/>
          <w:lang w:eastAsia="vi-VN"/>
        </w:rPr>
        <w:t>thành viên Ban</w:t>
      </w:r>
      <w:r>
        <w:rPr>
          <w:rFonts w:eastAsia="Times New Roman" w:cs="Times New Roman"/>
          <w:spacing w:val="-2"/>
          <w:szCs w:val="28"/>
          <w:lang w:val="vi-VN" w:eastAsia="vi-VN"/>
        </w:rPr>
        <w:t xml:space="preserve"> Kiểm soát, </w:t>
      </w:r>
      <w:r>
        <w:rPr>
          <w:rFonts w:eastAsia="Times New Roman" w:cs="Times New Roman"/>
          <w:spacing w:val="-2"/>
          <w:szCs w:val="28"/>
          <w:lang w:eastAsia="vi-VN"/>
        </w:rPr>
        <w:t>G</w:t>
      </w:r>
      <w:r>
        <w:rPr>
          <w:rFonts w:eastAsia="Times New Roman" w:cs="Times New Roman"/>
          <w:spacing w:val="-2"/>
          <w:szCs w:val="28"/>
          <w:lang w:val="vi-VN" w:eastAsia="vi-VN"/>
        </w:rPr>
        <w:t>iám đốc, người điều hành khác đã được công bố cho các cổ đông không có lợi ích liên quan có quyền biểu quyết về vấn đề đó, và những cổ đông đó đã thông qua hợp đồng hoặc giao dịch này;</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Hợp đồng hoặc giao dịch đó được một tổ chức tư vấn độc lập cho là công bằng và hợp lý xét trên mọi phương diện liên quan đến các cổ đông của</w:t>
      </w:r>
      <w:r>
        <w:rPr>
          <w:rFonts w:eastAsia="Times New Roman" w:cs="Times New Roman"/>
          <w:szCs w:val="28"/>
          <w:lang w:eastAsia="vi-VN"/>
        </w:rPr>
        <w:t xml:space="preserve"> công ty </w:t>
      </w:r>
      <w:r>
        <w:rPr>
          <w:rFonts w:eastAsia="Times New Roman" w:cs="Times New Roman"/>
          <w:szCs w:val="28"/>
          <w:lang w:val="vi-VN" w:eastAsia="vi-VN"/>
        </w:rPr>
        <w:t>vào thời điểm giao dịch hoặc hợp đồng này được Hội đồng quản trị hoặc Đại hội đồng cổ đông thông qua.</w:t>
      </w:r>
    </w:p>
    <w:p>
      <w:pPr>
        <w:spacing w:before="120" w:after="0" w:line="240" w:lineRule="auto"/>
        <w:ind w:right="30"/>
        <w:jc w:val="both"/>
        <w:rPr>
          <w:rFonts w:eastAsia="Times New Roman" w:cs="Times New Roman"/>
          <w:spacing w:val="-4"/>
          <w:szCs w:val="28"/>
          <w:lang w:eastAsia="vi-VN"/>
        </w:rPr>
      </w:pPr>
      <w:r>
        <w:rPr>
          <w:rFonts w:eastAsia="Times New Roman" w:cs="Times New Roman"/>
          <w:szCs w:val="28"/>
          <w:lang w:val="vi-VN" w:eastAsia="vi-VN"/>
        </w:rPr>
        <w:tab/>
      </w:r>
      <w:r>
        <w:rPr>
          <w:rFonts w:eastAsia="Times New Roman" w:cs="Times New Roman"/>
          <w:spacing w:val="-4"/>
          <w:szCs w:val="28"/>
          <w:lang w:val="vi-VN" w:eastAsia="vi-VN"/>
        </w:rPr>
        <w:t xml:space="preserve">Thành viên Hội đồng quản trị, </w:t>
      </w:r>
      <w:r>
        <w:rPr>
          <w:rFonts w:eastAsia="Times New Roman" w:cs="Times New Roman"/>
          <w:spacing w:val="-4"/>
          <w:szCs w:val="28"/>
          <w:lang w:eastAsia="vi-VN"/>
        </w:rPr>
        <w:t>thành viên Ban</w:t>
      </w:r>
      <w:r>
        <w:rPr>
          <w:rFonts w:eastAsia="Times New Roman" w:cs="Times New Roman"/>
          <w:spacing w:val="-4"/>
          <w:szCs w:val="28"/>
          <w:lang w:val="vi-VN" w:eastAsia="vi-VN"/>
        </w:rPr>
        <w:t xml:space="preserve"> Kiểm soát, </w:t>
      </w:r>
      <w:r>
        <w:rPr>
          <w:rFonts w:eastAsia="Times New Roman" w:cs="Times New Roman"/>
          <w:spacing w:val="-4"/>
          <w:szCs w:val="28"/>
          <w:lang w:eastAsia="vi-VN"/>
        </w:rPr>
        <w:t>G</w:t>
      </w:r>
      <w:r>
        <w:rPr>
          <w:rFonts w:eastAsia="Times New Roman" w:cs="Times New Roman"/>
          <w:spacing w:val="-4"/>
          <w:szCs w:val="28"/>
          <w:lang w:val="vi-VN" w:eastAsia="vi-VN"/>
        </w:rPr>
        <w:t xml:space="preserve">iám đốc, người điều hành khác và các tổ chức, cá nhân có liên quan tới các thành viên nêu trên không được sử dụng các thông tin chưa được phép công bố của </w:t>
      </w:r>
      <w:r>
        <w:rPr>
          <w:rFonts w:eastAsia="Times New Roman" w:cs="Times New Roman"/>
          <w:color w:val="000000"/>
          <w:szCs w:val="28"/>
          <w:lang w:eastAsia="vi-VN"/>
        </w:rPr>
        <w:t xml:space="preserve"> công ty </w:t>
      </w:r>
      <w:r>
        <w:rPr>
          <w:rFonts w:eastAsia="Times New Roman" w:cs="Times New Roman"/>
          <w:spacing w:val="-4"/>
          <w:szCs w:val="28"/>
          <w:lang w:val="vi-VN" w:eastAsia="vi-VN"/>
        </w:rPr>
        <w:t>hoặc tiết lộ cho người khác để thực hiện các giao dịch có liên quan.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38. Trách nhiệm về thiệt hại và bồi thường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Thành viên Hội đồng quản trị, Kiểm soát viên, Giám đốc và người quản lý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Kiểm soát viên, Giám đốc, người quản lý khác, nhân viên hoặc là đại diện được Công ty ủy quyền hoặc người đó đã hoặc đang làm theo yêu cầu của Công ty với tư cách thành viên Hội đồng quản trị, người quản lý doanh nghiệp, nhân viên hoặc đại diện theo ủy quyền của Công ty với điều kiện người đó đã hành động trung thực, cẩn trọng, mẫn cán vì lợi ích hoặc không mâu thuẫn với lợi ích của Công ty, trên cơ sở tuân thủ luật pháp và không có bằng chứng xác nhận rằng người đó đã vi phạm những trách nhiệm của mình.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Khi thực hiện chức năng, nhiệm vụ hoặc thực thi các công việc theo ủy quyền của Công ty, thành viên Hội đồng quản trị, Kiểm soát viên, người quản lý khác,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Đã hành động trung thực, cẩn trọng, mẫn cán vì lợi ích và không mâu thuẫn với lợi ích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Tuân thủ luật pháp và không có bằng chứng xác nhận đã không thực hiện trách nhiệm của mình.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Công ty có thể mua bảo hiểm cho những người này để tránh những trách nhiệm bồi thường nêu trên.</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QUYỀN ĐIỀU TRA SỔ SÁCH VÀ HỒ SƠ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39. Quyền điều tra sổ sách và hồ sơ</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Cổ đông hoặc nhóm cổ đông nêu tại khoản 3 Điều 12 Điều lệ này có quyền trực tiếp hoặc qua người được ủy quyền gửi văn bản yêu cầu được kiểm tra danh sách cổ đông, các biên bản họp Đại hội đồng cổ đông và sao chụp hoặc trích lục các tài liệu này trong giờ làm việc và tại trụ sở chính của Công ty. Yêu cầu kiểm tra do đại diện được ủy quyền của cổ đông phải kèm theo giấy ủy quyền của cổ đông mà người đó đại diện hoặc bản sao công chứng của giấy ủy quyền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Thành viên Hội đồng quản trị, Kiểm soát viên, Giám đốc có quyền kiểm tra sổ đăng ký cổ đông của Công ty, danh sách cổ đông và những sổ sách và hồ sơ khác của Công ty vì những mục đích liên quan tới chức vụ của mình với điều kiện các thông tin này phải được bảo mật.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Công ty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Điều lệ công ty phải được công bố trên trang thông tin điện tử của Công ty.</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XII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CÔNG NHÂN VIÊN VÀ CÔNG ĐOÀN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40. Công nhân viên và công đoàn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Giám đốc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và người điều hành doanh nghiệp.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Giám đốc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XIII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PHÂN PHỐI LỢI NHUẬN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41. Phân phối lợi nhuận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Đại hội đồng cổ đông quyết định mức chi trả cổ tức và hình thức chi trả cổ tức hàng năm từ lợi nhuận được giữ lại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Công ty không thanh toán lãi cho khoản tiền trả cổ tức hay khoản tiền chi trả liên quan tới một loại cổ phiếu.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Hội đồng quản trị có thể kiến nghị Đại hội đồng cổ đông thông qua việc thanh toán toàn bộ hoặc một phần cổ tức bằng cổ phiếu và Hội đồng quản trị là cơ quan thực thi quyết định này.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Trung tâm lưu ký chứng khoán Việt Nam.</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5. 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6. Các vấn đề khác liên quan đến phân phối lợi nhuận được thực hiện theo quy định của pháp luật.</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XIV</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TÀI KHOẢN NGÂN HÀNG, QUỸ DỰ TRỮ,</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NĂM TÀI CHÍNH VÀ CHẾ ĐỘ KẾ TOÁN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42. Tài khoản ngân hàng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Công ty mở tài khoản tại các ngân hàng Việt Nam hoặc tại các ngân hàng nước ngoài được phép hoạt động tại Việt Nam.</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Theo sự chấp thuận trước của cơ quan có thẩm quyền, trong trường hợp cần thiết, Công ty có thể mở tài khoản ngân hàng ở nước ngoài theo các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Công ty tiến hành tất cả các khoản thanh toán và giao dịch kế toán thông qua các tài khoản tiền Việt Nam hoặc ngoại tệ tại các ngân hàng mà Công ty mở tài khoản.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43. Năm tài chính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Năm tài chính của Công ty bắt đầu từ ngày đầu tiên của tháng 01 hàng năm và kết thúc vào ngày thứ 31 của tháng 12 năm đó.</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44. Chế độ kế toán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Chế độ kế toán Công ty sử dụng là Chế độ Kế toán Việt Nam (VAS), chế độ kế toán doanh nghiệp hoặc chế độ kế toán đặc thù được cơ quan có thẩm quyền ban hành khác được Bộ Tài chính chấp thuận.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XV</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BÁO CÁO THƯỜNG NIÊN, BÁO CÁO TÀI CHÍNH</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VÀ TRÁCH NHIỆM CÔNG BỐ THÔNG TIN</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45. Báo cáo tài chính năm, sáu tháng và quý</w:t>
      </w:r>
    </w:p>
    <w:p>
      <w:pPr>
        <w:spacing w:before="120" w:after="0" w:line="240" w:lineRule="auto"/>
        <w:ind w:right="30" w:firstLine="720"/>
        <w:jc w:val="both"/>
        <w:rPr>
          <w:rFonts w:eastAsia="Times New Roman" w:cs="Times New Roman"/>
          <w:spacing w:val="-2"/>
          <w:szCs w:val="28"/>
          <w:lang w:val="vi-VN" w:eastAsia="vi-VN"/>
        </w:rPr>
      </w:pPr>
      <w:r>
        <w:rPr>
          <w:rFonts w:eastAsia="Times New Roman" w:cs="Times New Roman"/>
          <w:spacing w:val="-2"/>
          <w:szCs w:val="28"/>
          <w:lang w:val="vi-VN" w:eastAsia="vi-VN"/>
        </w:rPr>
        <w:t xml:space="preserve">1.  </w:t>
      </w:r>
      <w:r>
        <w:rPr>
          <w:rFonts w:eastAsia="Times New Roman" w:cs="Times New Roman"/>
          <w:spacing w:val="-2"/>
          <w:szCs w:val="28"/>
          <w:lang w:eastAsia="vi-VN"/>
        </w:rPr>
        <w:t>Công ty</w:t>
      </w:r>
      <w:r>
        <w:rPr>
          <w:rFonts w:eastAsia="Times New Roman" w:cs="Times New Roman"/>
          <w:color w:val="000000"/>
          <w:szCs w:val="28"/>
          <w:lang w:eastAsia="vi-VN"/>
        </w:rPr>
        <w:t xml:space="preserve"> </w:t>
      </w:r>
      <w:r>
        <w:rPr>
          <w:rFonts w:eastAsia="Times New Roman" w:cs="Times New Roman"/>
          <w:spacing w:val="-2"/>
          <w:szCs w:val="28"/>
          <w:lang w:val="vi-VN" w:eastAsia="vi-VN"/>
        </w:rPr>
        <w:t xml:space="preserve">phải lập và công bố Báo cáo tài chính năm của công ty mẹ và báo cáo tài chính hợp nhất năm theo quy định của pháp luật cũng như các quy định của Ủy ban Chứng khoán Nhà nước và báo cáo phải được kiểm toán theo quy định tại Điều </w:t>
      </w:r>
      <w:r>
        <w:rPr>
          <w:rFonts w:eastAsia="Times New Roman" w:cs="Times New Roman"/>
          <w:spacing w:val="-2"/>
          <w:szCs w:val="28"/>
          <w:lang w:eastAsia="vi-VN"/>
        </w:rPr>
        <w:t>48</w:t>
      </w:r>
      <w:r>
        <w:rPr>
          <w:rFonts w:eastAsia="Times New Roman" w:cs="Times New Roman"/>
          <w:spacing w:val="-2"/>
          <w:szCs w:val="28"/>
          <w:lang w:val="vi-VN" w:eastAsia="vi-VN"/>
        </w:rPr>
        <w:t xml:space="preserve"> Điều lệ này. Trong thời hạn </w:t>
      </w:r>
      <w:r>
        <w:rPr>
          <w:rFonts w:eastAsia="Times New Roman" w:cs="Times New Roman"/>
          <w:spacing w:val="-2"/>
          <w:szCs w:val="28"/>
          <w:lang w:eastAsia="vi-VN"/>
        </w:rPr>
        <w:t>chín mươi (</w:t>
      </w:r>
      <w:r>
        <w:rPr>
          <w:rFonts w:eastAsia="Times New Roman" w:cs="Times New Roman"/>
          <w:spacing w:val="-2"/>
          <w:szCs w:val="28"/>
          <w:lang w:val="vi-VN" w:eastAsia="vi-VN"/>
        </w:rPr>
        <w:t>90</w:t>
      </w:r>
      <w:r>
        <w:rPr>
          <w:rFonts w:eastAsia="Times New Roman" w:cs="Times New Roman"/>
          <w:spacing w:val="-2"/>
          <w:szCs w:val="28"/>
          <w:lang w:eastAsia="vi-VN"/>
        </w:rPr>
        <w:t>)</w:t>
      </w:r>
      <w:r>
        <w:rPr>
          <w:rFonts w:eastAsia="Times New Roman" w:cs="Times New Roman"/>
          <w:spacing w:val="-2"/>
          <w:szCs w:val="28"/>
          <w:lang w:val="vi-VN" w:eastAsia="vi-VN"/>
        </w:rPr>
        <w:t xml:space="preserve"> ngày kể từ khi kết thúc mỗi năm tài chính, </w:t>
      </w:r>
      <w:r>
        <w:rPr>
          <w:rFonts w:eastAsia="Times New Roman" w:cs="Times New Roman"/>
          <w:spacing w:val="-2"/>
          <w:szCs w:val="28"/>
          <w:lang w:eastAsia="vi-VN"/>
        </w:rPr>
        <w:t xml:space="preserve">công ty </w:t>
      </w:r>
      <w:r>
        <w:rPr>
          <w:rFonts w:eastAsia="Times New Roman" w:cs="Times New Roman"/>
          <w:spacing w:val="-2"/>
          <w:szCs w:val="28"/>
          <w:lang w:val="vi-VN" w:eastAsia="vi-VN"/>
        </w:rPr>
        <w:t xml:space="preserve">phải nộp Báo cáo tài chính năm đã được Đại hội đồng cổ đông thông qua cho cơ quan thuế có thẩm quyền, Ủy ban Chứng khoán Nhà nước, Sở </w:t>
      </w:r>
      <w:r>
        <w:rPr>
          <w:rFonts w:eastAsia="Times New Roman" w:cs="Times New Roman"/>
          <w:spacing w:val="-2"/>
          <w:szCs w:val="28"/>
          <w:lang w:eastAsia="vi-VN"/>
        </w:rPr>
        <w:t>G</w:t>
      </w:r>
      <w:r>
        <w:rPr>
          <w:rFonts w:eastAsia="Times New Roman" w:cs="Times New Roman"/>
          <w:spacing w:val="-2"/>
          <w:szCs w:val="28"/>
          <w:lang w:val="vi-VN" w:eastAsia="vi-VN"/>
        </w:rPr>
        <w:t xml:space="preserve">iao dịch </w:t>
      </w:r>
      <w:r>
        <w:rPr>
          <w:rFonts w:eastAsia="Times New Roman" w:cs="Times New Roman"/>
          <w:spacing w:val="-2"/>
          <w:szCs w:val="28"/>
          <w:lang w:eastAsia="vi-VN"/>
        </w:rPr>
        <w:t>C</w:t>
      </w:r>
      <w:r>
        <w:rPr>
          <w:rFonts w:eastAsia="Times New Roman" w:cs="Times New Roman"/>
          <w:spacing w:val="-2"/>
          <w:szCs w:val="28"/>
          <w:lang w:val="vi-VN" w:eastAsia="vi-VN"/>
        </w:rPr>
        <w:t xml:space="preserve">hứng khoán </w:t>
      </w:r>
      <w:r>
        <w:rPr>
          <w:rFonts w:eastAsia="Times New Roman" w:cs="Times New Roman"/>
          <w:spacing w:val="-2"/>
          <w:szCs w:val="28"/>
          <w:lang w:eastAsia="vi-VN"/>
        </w:rPr>
        <w:t>Hà Nội</w:t>
      </w:r>
      <w:r>
        <w:rPr>
          <w:rFonts w:eastAsia="Times New Roman" w:cs="Times New Roman"/>
          <w:spacing w:val="-2"/>
          <w:szCs w:val="28"/>
          <w:lang w:val="vi-VN" w:eastAsia="vi-VN"/>
        </w:rPr>
        <w:t>, Ủy ban nhân dân tỉnh, Sở Tài chính và cơ quan đăng ký kinh doanh.</w:t>
      </w:r>
    </w:p>
    <w:p>
      <w:pPr>
        <w:spacing w:before="120" w:after="0" w:line="240" w:lineRule="auto"/>
        <w:ind w:right="30"/>
        <w:jc w:val="both"/>
        <w:rPr>
          <w:rFonts w:eastAsia="Times New Roman" w:cs="Times New Roman"/>
          <w:spacing w:val="-6"/>
          <w:szCs w:val="28"/>
          <w:lang w:val="vi-VN" w:eastAsia="vi-VN"/>
        </w:rPr>
      </w:pPr>
      <w:r>
        <w:rPr>
          <w:rFonts w:eastAsia="Times New Roman" w:cs="Times New Roman"/>
          <w:szCs w:val="28"/>
          <w:lang w:val="vi-VN" w:eastAsia="vi-VN"/>
        </w:rPr>
        <w:tab/>
      </w:r>
      <w:r>
        <w:rPr>
          <w:rFonts w:eastAsia="Times New Roman" w:cs="Times New Roman"/>
          <w:spacing w:val="-6"/>
          <w:szCs w:val="28"/>
          <w:lang w:val="vi-VN" w:eastAsia="vi-VN"/>
        </w:rPr>
        <w:t xml:space="preserve">2. Báo cáo tài chính năm phải bao gồm báo cáo kết quả hoạt động kinh doanh phản ánh một cách trung thực và khách quan tình hình về lãi và lỗ của </w:t>
      </w:r>
      <w:r>
        <w:rPr>
          <w:rFonts w:eastAsia="Times New Roman" w:cs="Times New Roman"/>
          <w:color w:val="000000"/>
          <w:szCs w:val="28"/>
          <w:lang w:eastAsia="vi-VN"/>
        </w:rPr>
        <w:t xml:space="preserve">công ty </w:t>
      </w:r>
      <w:r>
        <w:rPr>
          <w:rFonts w:eastAsia="Times New Roman" w:cs="Times New Roman"/>
          <w:spacing w:val="-6"/>
          <w:szCs w:val="28"/>
          <w:lang w:val="vi-VN" w:eastAsia="vi-VN"/>
        </w:rPr>
        <w:t xml:space="preserve">trong năm tài chính, báo cáo tình hình tài chính phản ánh một cách trung thực và khách quan tình hình hoạt động của </w:t>
      </w:r>
      <w:r>
        <w:rPr>
          <w:rFonts w:eastAsia="Times New Roman" w:cs="Times New Roman"/>
          <w:spacing w:val="-6"/>
          <w:szCs w:val="28"/>
          <w:lang w:eastAsia="vi-VN"/>
        </w:rPr>
        <w:t xml:space="preserve"> công ty </w:t>
      </w:r>
      <w:r>
        <w:rPr>
          <w:rFonts w:eastAsia="Times New Roman" w:cs="Times New Roman"/>
          <w:spacing w:val="-6"/>
          <w:szCs w:val="28"/>
          <w:lang w:val="vi-VN" w:eastAsia="vi-VN"/>
        </w:rPr>
        <w:t>tính đến thời điểm lập báo cáo, báo cáo lưu chuyển tiền tệ và thuyết minh báo cáo tài chính.</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3. </w:t>
      </w:r>
      <w:r>
        <w:rPr>
          <w:rFonts w:eastAsia="Times New Roman" w:cs="Times New Roman"/>
          <w:szCs w:val="28"/>
          <w:lang w:eastAsia="vi-VN"/>
        </w:rPr>
        <w:t>Công ty</w:t>
      </w:r>
      <w:r>
        <w:rPr>
          <w:rFonts w:eastAsia="Times New Roman" w:cs="Times New Roman"/>
          <w:szCs w:val="28"/>
          <w:lang w:val="vi-VN" w:eastAsia="vi-VN"/>
        </w:rPr>
        <w:t xml:space="preserve"> phải lập và công bố các báo cáo tài chính sáu </w:t>
      </w:r>
      <w:r>
        <w:rPr>
          <w:rFonts w:eastAsia="Times New Roman" w:cs="Times New Roman"/>
          <w:szCs w:val="28"/>
          <w:lang w:eastAsia="vi-VN"/>
        </w:rPr>
        <w:t xml:space="preserve">(06) </w:t>
      </w:r>
      <w:r>
        <w:rPr>
          <w:rFonts w:eastAsia="Times New Roman" w:cs="Times New Roman"/>
          <w:szCs w:val="28"/>
          <w:lang w:val="vi-VN" w:eastAsia="vi-VN"/>
        </w:rPr>
        <w:t xml:space="preserve">tháng đã soát xét </w:t>
      </w:r>
      <w:r>
        <w:rPr>
          <w:rFonts w:eastAsia="Times New Roman" w:cs="Times New Roman"/>
          <w:spacing w:val="-2"/>
          <w:szCs w:val="28"/>
          <w:lang w:val="vi-VN" w:eastAsia="vi-VN"/>
        </w:rPr>
        <w:t xml:space="preserve">của công ty mẹ và báo cáo tài chính hợp nhất </w:t>
      </w:r>
      <w:r>
        <w:rPr>
          <w:rFonts w:eastAsia="Times New Roman" w:cs="Times New Roman"/>
          <w:szCs w:val="28"/>
          <w:lang w:val="vi-VN" w:eastAsia="vi-VN"/>
        </w:rPr>
        <w:t xml:space="preserve">sáu </w:t>
      </w:r>
      <w:r>
        <w:rPr>
          <w:rFonts w:eastAsia="Times New Roman" w:cs="Times New Roman"/>
          <w:szCs w:val="28"/>
          <w:lang w:eastAsia="vi-VN"/>
        </w:rPr>
        <w:t xml:space="preserve">(06) </w:t>
      </w:r>
      <w:r>
        <w:rPr>
          <w:rFonts w:eastAsia="Times New Roman" w:cs="Times New Roman"/>
          <w:szCs w:val="28"/>
          <w:lang w:val="vi-VN" w:eastAsia="vi-VN"/>
        </w:rPr>
        <w:t xml:space="preserve">tháng và báo cáo tài chính quý </w:t>
      </w:r>
      <w:r>
        <w:rPr>
          <w:rFonts w:eastAsia="Times New Roman" w:cs="Times New Roman"/>
          <w:spacing w:val="-2"/>
          <w:szCs w:val="28"/>
          <w:lang w:val="vi-VN" w:eastAsia="vi-VN"/>
        </w:rPr>
        <w:t>của công ty mẹ và báo cáo tài chính hợp nhất</w:t>
      </w:r>
      <w:r>
        <w:rPr>
          <w:rFonts w:eastAsia="Times New Roman" w:cs="Times New Roman"/>
          <w:szCs w:val="28"/>
          <w:lang w:val="vi-VN" w:eastAsia="vi-VN"/>
        </w:rPr>
        <w:t xml:space="preserve"> quý theo các quy định của Ủy ban Chứng khoán Nhà nước, Sở </w:t>
      </w:r>
      <w:r>
        <w:rPr>
          <w:rFonts w:eastAsia="Times New Roman" w:cs="Times New Roman"/>
          <w:szCs w:val="28"/>
          <w:lang w:eastAsia="vi-VN"/>
        </w:rPr>
        <w:t>G</w:t>
      </w:r>
      <w:r>
        <w:rPr>
          <w:rFonts w:eastAsia="Times New Roman" w:cs="Times New Roman"/>
          <w:szCs w:val="28"/>
          <w:lang w:val="vi-VN" w:eastAsia="vi-VN"/>
        </w:rPr>
        <w:t xml:space="preserve">iao dịch </w:t>
      </w:r>
      <w:r>
        <w:rPr>
          <w:rFonts w:eastAsia="Times New Roman" w:cs="Times New Roman"/>
          <w:szCs w:val="28"/>
          <w:lang w:eastAsia="vi-VN"/>
        </w:rPr>
        <w:t>C</w:t>
      </w:r>
      <w:r>
        <w:rPr>
          <w:rFonts w:eastAsia="Times New Roman" w:cs="Times New Roman"/>
          <w:szCs w:val="28"/>
          <w:lang w:val="vi-VN" w:eastAsia="vi-VN"/>
        </w:rPr>
        <w:t xml:space="preserve">hứng khoán và nộp cho cơ quan thuế hữu quan, Ủy ban nhân dân tỉnh, Sở Tài chính và cơ quan đăng ký kinh doanh theo các quy định của Luật </w:t>
      </w:r>
      <w:r>
        <w:rPr>
          <w:rFonts w:eastAsia="Times New Roman" w:cs="Times New Roman"/>
          <w:szCs w:val="28"/>
          <w:lang w:eastAsia="vi-VN"/>
        </w:rPr>
        <w:t>D</w:t>
      </w:r>
      <w:r>
        <w:rPr>
          <w:rFonts w:eastAsia="Times New Roman" w:cs="Times New Roman"/>
          <w:szCs w:val="28"/>
          <w:lang w:val="vi-VN" w:eastAsia="vi-VN"/>
        </w:rPr>
        <w:t>oanh nghiệp.</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4. Các báo cáo tài chính năm được kiểm toán (bao gồm ý kiến của kiểm toán viên), báo cáo tài chính sáu tháng được soát xét và báo cáo tài chính quý phải được công bố trên </w:t>
      </w:r>
      <w:r>
        <w:rPr>
          <w:rFonts w:eastAsia="Times New Roman" w:cs="Times New Roman"/>
          <w:szCs w:val="28"/>
          <w:lang w:eastAsia="vi-VN"/>
        </w:rPr>
        <w:t>Website</w:t>
      </w:r>
      <w:r>
        <w:rPr>
          <w:rFonts w:eastAsia="Times New Roman" w:cs="Times New Roman"/>
          <w:szCs w:val="28"/>
          <w:lang w:val="vi-VN" w:eastAsia="vi-VN"/>
        </w:rPr>
        <w:t xml:space="preserve"> của </w:t>
      </w:r>
      <w:r>
        <w:rPr>
          <w:rFonts w:eastAsia="Times New Roman" w:cs="Times New Roman"/>
          <w:szCs w:val="28"/>
          <w:lang w:eastAsia="vi-VN"/>
        </w:rPr>
        <w:t>công ty</w:t>
      </w:r>
      <w:r>
        <w:rPr>
          <w:rFonts w:eastAsia="Times New Roman" w:cs="Times New Roman"/>
          <w:szCs w:val="28"/>
          <w:lang w:val="vi-VN" w:eastAsia="vi-VN"/>
        </w:rPr>
        <w:t xml:space="preserve">. </w:t>
      </w:r>
    </w:p>
    <w:p>
      <w:pPr>
        <w:spacing w:before="120" w:after="0" w:line="240" w:lineRule="auto"/>
        <w:ind w:right="30"/>
        <w:jc w:val="both"/>
        <w:rPr>
          <w:rFonts w:eastAsia="Times New Roman" w:cs="Times New Roman"/>
          <w:szCs w:val="28"/>
          <w:lang w:eastAsia="vi-VN"/>
        </w:rPr>
      </w:pPr>
      <w:r>
        <w:rPr>
          <w:rFonts w:eastAsia="Times New Roman" w:cs="Times New Roman"/>
          <w:szCs w:val="28"/>
          <w:lang w:val="vi-VN" w:eastAsia="vi-VN"/>
        </w:rPr>
        <w:tab/>
      </w:r>
      <w:r>
        <w:rPr>
          <w:rFonts w:eastAsia="Times New Roman" w:cs="Times New Roman"/>
          <w:szCs w:val="28"/>
          <w:lang w:val="vi-VN" w:eastAsia="vi-VN"/>
        </w:rPr>
        <w:t>5. Các tổ chức, cá nhân quan tâm đều được quyền kiểm tra hoặc sao chụp bản báo cáo tài chính năm được kiểm toán, báo cáo</w:t>
      </w:r>
      <w:r>
        <w:rPr>
          <w:rFonts w:eastAsia="Times New Roman" w:cs="Times New Roman"/>
          <w:szCs w:val="28"/>
          <w:lang w:eastAsia="vi-VN"/>
        </w:rPr>
        <w:t xml:space="preserve"> tài chính</w:t>
      </w:r>
      <w:r>
        <w:rPr>
          <w:rFonts w:eastAsia="Times New Roman" w:cs="Times New Roman"/>
          <w:szCs w:val="28"/>
          <w:lang w:val="vi-VN" w:eastAsia="vi-VN"/>
        </w:rPr>
        <w:t xml:space="preserve"> sáu tháng được soát xét và báo cáo tài chính quý trong giờ làm việc tại trụ sở chính của </w:t>
      </w:r>
      <w:r>
        <w:rPr>
          <w:rFonts w:eastAsia="Times New Roman" w:cs="Times New Roman"/>
          <w:color w:val="000000"/>
          <w:szCs w:val="28"/>
          <w:lang w:eastAsia="vi-VN"/>
        </w:rPr>
        <w:t xml:space="preserve">công ty </w:t>
      </w:r>
      <w:r>
        <w:rPr>
          <w:rFonts w:eastAsia="Times New Roman" w:cs="Times New Roman"/>
          <w:szCs w:val="28"/>
          <w:lang w:val="vi-VN" w:eastAsia="vi-VN"/>
        </w:rPr>
        <w:t>và phải trả mức phí hợp lý cho việc sao chụp.</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46. Báo cáo thường niên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Trường hợp Công ty đã là công ty đại chúng thì Công ty phải lập và công bố Báo cáo thường niên theo các quy định của pháp luật về chứng khoán và thị trường chứng khoán.</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XVI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KIỂM TOÁN CÔNG TY</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47. Kiểm toán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Công ty cho năm tài chính tiếp theo dựa trên những điều khoản và điều kiện thỏa thuận với Hội đồng quản trị. Công ty phải chuẩn bị và gửi báo cáo tài chính năm cho công ty kiểm toán độc lập sau khi kết thúc năm tài chính.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Công ty kiểm toán độc lập kiểm tra, xác nhận, lập báo cáo kiểm toán và trình báo cáo đó cho Hội đồng quản trị trong vòng hai (02) tháng kể từ ngày kết thúc năm tài chính.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Bản sao của báo cáo kiểm toán được đính kèm báo cáo tài chính năm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4. Kiểm toán viên độc lập thực hiện việc kiểm toán Công ty được phép tham dự các cuộc họp Đại hội đồng cổ đông và được quyền nhận các thông báo và các thông tin khác liên quan đến cuộc họp Đại hội đồng cổ đông mà các cổ đông được quyền nhận và được phát biểu ý kiến tại đại hội về các vấn đề có liên quan đến việc kiểm toán báo cáo tài chính của Công ty.</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XVII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CON DẤU</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48. Con dấu</w:t>
      </w:r>
    </w:p>
    <w:p>
      <w:pPr>
        <w:pStyle w:val="6"/>
        <w:shd w:val="clear" w:color="auto" w:fill="FFFFFF"/>
        <w:spacing w:before="120" w:beforeAutospacing="0" w:after="0" w:afterAutospacing="0" w:line="234" w:lineRule="atLeast"/>
        <w:ind w:right="30" w:firstLine="720"/>
        <w:jc w:val="both"/>
        <w:rPr>
          <w:sz w:val="28"/>
          <w:szCs w:val="28"/>
          <w:shd w:val="clear" w:color="auto" w:fill="FFFFFF"/>
        </w:rPr>
      </w:pPr>
      <w:r>
        <w:rPr>
          <w:sz w:val="28"/>
          <w:szCs w:val="28"/>
        </w:rPr>
        <w:t xml:space="preserve">1. Hội đồng quản trị quyết định thông qua con dấu chính thức của công ty. Hội đồng quản trị, Giám đốc, Trưởng ban Kiểm soát sử dụng và quản lý con dấu theo quy định của pháp luật hiện hành. Dấu </w:t>
      </w:r>
      <w:r>
        <w:rPr>
          <w:sz w:val="28"/>
          <w:szCs w:val="28"/>
          <w:shd w:val="clear" w:color="auto" w:fill="FFFFFF"/>
        </w:rPr>
        <w:t>bao gồm dấu được làm tại cơ sở khắc dấu hoặc dấu dưới hình thức chữ ký số theo quy định của pháp luật về giao dịch điện tử.</w:t>
      </w:r>
    </w:p>
    <w:p>
      <w:pPr>
        <w:pStyle w:val="6"/>
        <w:shd w:val="clear" w:color="auto" w:fill="FFFFFF"/>
        <w:spacing w:before="120" w:beforeAutospacing="0" w:after="0" w:afterAutospacing="0" w:line="234" w:lineRule="atLeast"/>
        <w:ind w:right="30"/>
        <w:jc w:val="both"/>
        <w:rPr>
          <w:sz w:val="28"/>
          <w:szCs w:val="28"/>
        </w:rPr>
      </w:pPr>
      <w:r>
        <w:rPr>
          <w:sz w:val="28"/>
          <w:szCs w:val="28"/>
        </w:rPr>
        <w:tab/>
      </w:r>
      <w:r>
        <w:rPr>
          <w:sz w:val="28"/>
          <w:szCs w:val="28"/>
        </w:rPr>
        <w:t xml:space="preserve">2. Hội đồng quản trị </w:t>
      </w:r>
      <w:r>
        <w:rPr>
          <w:sz w:val="28"/>
          <w:szCs w:val="28"/>
          <w:shd w:val="clear" w:color="auto" w:fill="FFFFFF"/>
        </w:rPr>
        <w:t>quyết định loại dấu, số lượng, hình thức và nội dung dấu của công ty, chi nhánh, văn phòng đại diện, công ty con và đơn vị trực thuộc khác.</w:t>
      </w:r>
    </w:p>
    <w:p>
      <w:pPr>
        <w:pStyle w:val="6"/>
        <w:shd w:val="clear" w:color="auto" w:fill="FFFFFF"/>
        <w:spacing w:before="120" w:beforeAutospacing="0" w:after="0" w:afterAutospacing="0" w:line="234" w:lineRule="atLeast"/>
        <w:ind w:right="30"/>
        <w:jc w:val="both"/>
        <w:rPr>
          <w:sz w:val="28"/>
          <w:szCs w:val="28"/>
        </w:rPr>
      </w:pPr>
      <w:r>
        <w:rPr>
          <w:sz w:val="28"/>
          <w:szCs w:val="28"/>
        </w:rPr>
        <w:tab/>
      </w:r>
      <w:r>
        <w:rPr>
          <w:sz w:val="28"/>
          <w:szCs w:val="28"/>
        </w:rPr>
        <w:t>3. Việc quản lý và lưu giữ dấu thực hiện theo quy định của Điều lệ Công ty, quy chế và pháp luật.</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XVIII</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CHẤM DỨT HOẠT ĐỘNG VÀ THANH LÝ</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49. Chấm dứt hoạt động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Công ty có thể bị giải thể trong những trường hợp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Kết thúc thời hạn hoạt động của Công ty, kể cả sau khi đã gia hạn; </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Giải thể trước thời hạn theo quyết định của Đại hội đồng cổ đông; </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Bị thu hồi Giấy chứng nhận đăng ký doanh nghiệp;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Các trường hợp khác theo quy định của pháp luật.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(nếu bắt buộc) theo quy định.</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50. Gia hạn hoạt động</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 trị.</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Thời hạn hoạt động được gia hạn khi có từ 65% trở lên tổng số phiếu bầu của các cổ đông có quyền biểu quyết có mặt trực tiếp hoặc thông qua đại diện được ủy quyền có mặt tại cuộc họp Đại hội đồng cổ đông thông qua.</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51. Thanh lý</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Tối thiểu sáu (06) tháng trước khi kết thúc thời hạn hoạt động của Công ty hoặc sau khi có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của Công ty hoặc chuyên gia độc lập. Tất cả các chi phí liên quan đến thanh lý được Công ty ưu tiên thanh toán trước các khoản nợ khác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Tòa án và các cơ quan hành chính.</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Tiền thu được từ việc thanh lý được thanh toán theo thứ tự sau:</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Các chi phí thanh lý;</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Các khoản nợ lương, trợ cấp thôi việc, bảo hiểm xã hội và các quyền lợi khác của người lao động theo thỏa ước lao động tập thể và hợp đồng lao động đã ký kết;</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c) Nợ thuế;</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d) Các khoản nợ khác của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e) Phần còn lại sau khi đã thanh toán tất cả các khoản nợ từ mục (a) đến (d) trên đây được chia cho các cổ đông. Các cổ phần ưu đãi được ưu tiên thanh toán trước.</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XIX</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GIẢI QUYẾT TRANH CHẤP NỘI BỘ</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52. Giải quyết tranh chấp nội bộ</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Trường hợp phát sinh tranh chấp, khiếu nại liên quan tới hoạt động của Công ty, quyền và nghĩa vụ của các cổ đông theo quy định tại Luật doanh nghiệp, các quy định pháp luật khác, Điều lệ công ty, các quy định giữa:</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a) Cổ đông với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b) Cổ đông với Hội đồng quản trị, Ban kiểm soát, Giám đốc;</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w:t>
      </w:r>
      <w:r>
        <w:rPr>
          <w:rFonts w:hint="default" w:eastAsia="Times New Roman" w:cs="Times New Roman"/>
          <w:color w:val="000000"/>
          <w:szCs w:val="28"/>
          <w:lang w:val="en-US"/>
        </w:rPr>
        <w:t xml:space="preserve">trong vòng 10 ngày </w:t>
      </w:r>
      <w:r>
        <w:rPr>
          <w:rFonts w:eastAsia="Times New Roman" w:cs="Times New Roman"/>
          <w:color w:val="000000"/>
          <w:szCs w:val="28"/>
        </w:rPr>
        <w:t>làm việc kể từ ngày tranh chấp phát sinh. Trường hợp tranh chấp liên quan tới Hội đồng quản trị hay Chủ tịch Hội đồng quản trị, bất cứ bên nào cũng có thể yêu cầu chỉ định một chuyên gia độc lập làm trung gian hòa giải cho quá trình giải quyết tranh chấp.</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 xml:space="preserve">2. Trường hợp không đạt được quyết định hoà giải </w:t>
      </w:r>
      <w:r>
        <w:rPr>
          <w:rFonts w:hint="default" w:eastAsia="Times New Roman" w:cs="Times New Roman"/>
          <w:color w:val="000000"/>
          <w:szCs w:val="28"/>
          <w:lang w:val="en-US"/>
        </w:rPr>
        <w:t xml:space="preserve">trong vòng sáu (06) tuần </w:t>
      </w:r>
      <w:r>
        <w:rPr>
          <w:rFonts w:eastAsia="Times New Roman" w:cs="Times New Roman"/>
          <w:color w:val="000000"/>
          <w:szCs w:val="28"/>
        </w:rPr>
        <w:t>từ khi bắt đầu quá trình hoà giải hoặc nếu quyết định của trung gian hoà giải không được các bên chấp nhận, một bên có thể đưa tranh chấp đó ra Trọng tài kinh tế hoặc Tòa án kinh tế.</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3. Các bên tự chịu chi phí có liên quan tới thủ tục thương lượng và hoà giải. Việc thanh toán các chi phí của Tòa án được thực hiện theo phán quyết của Tòa án.</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CHƯƠNG XX</w:t>
      </w:r>
    </w:p>
    <w:p>
      <w:pPr>
        <w:spacing w:before="120" w:after="0" w:line="240" w:lineRule="auto"/>
        <w:ind w:right="30"/>
        <w:jc w:val="center"/>
        <w:rPr>
          <w:rFonts w:eastAsia="Times New Roman" w:cs="Times New Roman"/>
          <w:sz w:val="24"/>
          <w:szCs w:val="24"/>
        </w:rPr>
      </w:pPr>
      <w:r>
        <w:rPr>
          <w:rFonts w:eastAsia="Times New Roman" w:cs="Times New Roman"/>
          <w:b/>
          <w:bCs/>
          <w:color w:val="000000"/>
          <w:szCs w:val="28"/>
        </w:rPr>
        <w:t>BỔ SUNG VÀ SỬA ĐỔI ĐIỀU LỆ</w:t>
      </w:r>
    </w:p>
    <w:p>
      <w:pPr>
        <w:spacing w:before="120" w:after="0" w:line="240" w:lineRule="auto"/>
        <w:ind w:right="30" w:firstLine="720"/>
        <w:jc w:val="both"/>
        <w:rPr>
          <w:rFonts w:eastAsia="Times New Roman" w:cs="Times New Roman"/>
          <w:sz w:val="24"/>
          <w:szCs w:val="24"/>
        </w:rPr>
      </w:pPr>
      <w:r>
        <w:rPr>
          <w:rFonts w:eastAsia="Times New Roman" w:cs="Times New Roman"/>
          <w:b/>
          <w:bCs/>
          <w:color w:val="000000"/>
          <w:szCs w:val="28"/>
        </w:rPr>
        <w:t>Điều 53. Điều lệ công ty</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1. Việc sửa đổi, bổ sung Điều lệ này phải được lập dưới hình thức một dự thảo để Đại hội đồng cổ đông xem xét, quyết định thông qua tại cuộc họp Đại hội đồng cổ đông hoặc thông qua hình thức lấy ý kiến bằng văn bản.</w:t>
      </w:r>
    </w:p>
    <w:p>
      <w:pPr>
        <w:spacing w:before="120" w:after="0" w:line="240" w:lineRule="auto"/>
        <w:ind w:right="30" w:firstLine="720"/>
        <w:jc w:val="both"/>
        <w:rPr>
          <w:rFonts w:eastAsia="Times New Roman" w:cs="Times New Roman"/>
          <w:sz w:val="24"/>
          <w:szCs w:val="24"/>
        </w:rPr>
      </w:pPr>
      <w:r>
        <w:rPr>
          <w:rFonts w:eastAsia="Times New Roman" w:cs="Times New Roman"/>
          <w:color w:val="000000"/>
          <w:szCs w:val="28"/>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pPr>
        <w:spacing w:before="120" w:after="0" w:line="240" w:lineRule="auto"/>
        <w:ind w:right="30" w:firstLine="720"/>
        <w:rPr>
          <w:rFonts w:eastAsia="Times New Roman" w:cs="Times New Roman"/>
          <w:sz w:val="24"/>
          <w:szCs w:val="24"/>
        </w:rPr>
      </w:pPr>
      <w:r>
        <w:rPr>
          <w:rFonts w:eastAsia="Times New Roman" w:cs="Times New Roman"/>
          <w:sz w:val="24"/>
          <w:szCs w:val="24"/>
        </w:rPr>
        <w:br w:type="textWrapping"/>
      </w:r>
      <w:r>
        <w:rPr>
          <w:rFonts w:eastAsia="Times New Roman" w:cs="Times New Roman"/>
          <w:b/>
          <w:bCs/>
          <w:szCs w:val="28"/>
          <w:lang w:eastAsia="vi-VN"/>
        </w:rPr>
        <w:t xml:space="preserve">                                                     Chương XXI</w:t>
      </w:r>
    </w:p>
    <w:p>
      <w:pPr>
        <w:spacing w:before="120" w:after="0" w:line="240" w:lineRule="auto"/>
        <w:ind w:right="30"/>
        <w:rPr>
          <w:rFonts w:eastAsia="Times New Roman" w:cs="Times New Roman"/>
          <w:b/>
          <w:bCs/>
          <w:szCs w:val="28"/>
          <w:lang w:eastAsia="vi-VN"/>
        </w:rPr>
      </w:pPr>
      <w:r>
        <w:rPr>
          <w:rFonts w:eastAsia="Times New Roman" w:cs="Times New Roman"/>
          <w:b/>
          <w:bCs/>
          <w:szCs w:val="28"/>
          <w:lang w:eastAsia="vi-VN"/>
        </w:rPr>
        <w:t xml:space="preserve">                                                NGÀY HIỆU LỰC</w:t>
      </w:r>
    </w:p>
    <w:p>
      <w:pPr>
        <w:spacing w:before="240" w:after="0" w:line="240" w:lineRule="auto"/>
        <w:ind w:right="30" w:firstLine="720"/>
        <w:rPr>
          <w:rFonts w:eastAsia="Times New Roman" w:cs="Times New Roman"/>
          <w:szCs w:val="28"/>
          <w:lang w:val="vi-VN" w:eastAsia="vi-VN"/>
        </w:rPr>
      </w:pPr>
      <w:r>
        <w:rPr>
          <w:rFonts w:eastAsia="Times New Roman" w:cs="Times New Roman"/>
          <w:b/>
          <w:bCs/>
          <w:szCs w:val="28"/>
          <w:lang w:val="vi-VN" w:eastAsia="vi-VN"/>
        </w:rPr>
        <w:t xml:space="preserve">Điều </w:t>
      </w:r>
      <w:r>
        <w:rPr>
          <w:rFonts w:eastAsia="Times New Roman" w:cs="Times New Roman"/>
          <w:b/>
          <w:bCs/>
          <w:szCs w:val="28"/>
          <w:lang w:eastAsia="vi-VN"/>
        </w:rPr>
        <w:t>54</w:t>
      </w:r>
      <w:r>
        <w:rPr>
          <w:rFonts w:eastAsia="Times New Roman" w:cs="Times New Roman"/>
          <w:b/>
          <w:bCs/>
          <w:szCs w:val="28"/>
          <w:lang w:val="vi-VN" w:eastAsia="vi-VN"/>
        </w:rPr>
        <w:t>. Ngày hiệu lực</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1. Bản điều lệ này gồm </w:t>
      </w:r>
      <w:r>
        <w:rPr>
          <w:rFonts w:eastAsia="Times New Roman" w:cs="Times New Roman"/>
          <w:szCs w:val="28"/>
          <w:lang w:eastAsia="vi-VN"/>
        </w:rPr>
        <w:t>21</w:t>
      </w:r>
      <w:r>
        <w:rPr>
          <w:rFonts w:eastAsia="Times New Roman" w:cs="Times New Roman"/>
          <w:szCs w:val="28"/>
          <w:lang w:val="vi-VN" w:eastAsia="vi-VN"/>
        </w:rPr>
        <w:t xml:space="preserve"> Chương </w:t>
      </w:r>
      <w:r>
        <w:rPr>
          <w:rFonts w:eastAsia="Times New Roman" w:cs="Times New Roman"/>
          <w:szCs w:val="28"/>
          <w:lang w:eastAsia="vi-VN"/>
        </w:rPr>
        <w:t>54</w:t>
      </w:r>
      <w:r>
        <w:rPr>
          <w:rFonts w:eastAsia="Times New Roman" w:cs="Times New Roman"/>
          <w:szCs w:val="28"/>
          <w:lang w:val="vi-VN" w:eastAsia="vi-VN"/>
        </w:rPr>
        <w:t xml:space="preserve"> Điều được Đại hội đồng cổ đông</w:t>
      </w:r>
      <w:r>
        <w:rPr>
          <w:rFonts w:eastAsia="Times New Roman" w:cs="Times New Roman"/>
          <w:szCs w:val="28"/>
          <w:lang w:eastAsia="vi-VN"/>
        </w:rPr>
        <w:t xml:space="preserve"> thường niên </w:t>
      </w:r>
      <w:r>
        <w:rPr>
          <w:rFonts w:eastAsia="Times New Roman" w:cs="Times New Roman"/>
          <w:szCs w:val="28"/>
          <w:lang w:val="vi-VN" w:eastAsia="vi-VN"/>
        </w:rPr>
        <w:t xml:space="preserve">nhất trí thông qua ngày </w:t>
      </w:r>
      <w:r>
        <w:rPr>
          <w:rFonts w:eastAsia="Times New Roman" w:cs="Times New Roman"/>
          <w:szCs w:val="28"/>
          <w:lang w:eastAsia="vi-VN"/>
        </w:rPr>
        <w:t>….</w:t>
      </w:r>
      <w:r>
        <w:rPr>
          <w:rFonts w:eastAsia="Times New Roman" w:cs="Times New Roman"/>
          <w:szCs w:val="28"/>
          <w:lang w:val="vi-VN" w:eastAsia="vi-VN"/>
        </w:rPr>
        <w:t xml:space="preserve"> tháng </w:t>
      </w:r>
      <w:r>
        <w:rPr>
          <w:rFonts w:eastAsia="Times New Roman" w:cs="Times New Roman"/>
          <w:szCs w:val="28"/>
          <w:lang w:eastAsia="vi-VN"/>
        </w:rPr>
        <w:t>….</w:t>
      </w:r>
      <w:r>
        <w:rPr>
          <w:rFonts w:eastAsia="Times New Roman" w:cs="Times New Roman"/>
          <w:szCs w:val="28"/>
          <w:lang w:val="vi-VN" w:eastAsia="vi-VN"/>
        </w:rPr>
        <w:t xml:space="preserve"> năm </w:t>
      </w:r>
      <w:r>
        <w:rPr>
          <w:rFonts w:eastAsia="Times New Roman" w:cs="Times New Roman"/>
          <w:szCs w:val="28"/>
          <w:lang w:eastAsia="vi-VN"/>
        </w:rPr>
        <w:t>2021</w:t>
      </w:r>
      <w:r>
        <w:rPr>
          <w:rFonts w:eastAsia="Times New Roman" w:cs="Times New Roman"/>
          <w:szCs w:val="28"/>
          <w:lang w:val="vi-VN" w:eastAsia="vi-VN"/>
        </w:rPr>
        <w:t xml:space="preserve"> và cùng chấp thuận hiệu lực toàn văn của Điều lệ này.</w:t>
      </w:r>
    </w:p>
    <w:p>
      <w:pPr>
        <w:spacing w:before="120"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2. Điều lệ được lập thành </w:t>
      </w:r>
      <w:r>
        <w:rPr>
          <w:rFonts w:eastAsia="Times New Roman" w:cs="Times New Roman"/>
          <w:szCs w:val="28"/>
          <w:lang w:eastAsia="vi-VN"/>
        </w:rPr>
        <w:t>mười (</w:t>
      </w:r>
      <w:r>
        <w:rPr>
          <w:rFonts w:eastAsia="Times New Roman" w:cs="Times New Roman"/>
          <w:szCs w:val="28"/>
          <w:lang w:val="vi-VN" w:eastAsia="vi-VN"/>
        </w:rPr>
        <w:t>10</w:t>
      </w:r>
      <w:r>
        <w:rPr>
          <w:rFonts w:eastAsia="Times New Roman" w:cs="Times New Roman"/>
          <w:szCs w:val="28"/>
          <w:lang w:eastAsia="vi-VN"/>
        </w:rPr>
        <w:t>)</w:t>
      </w:r>
      <w:r>
        <w:rPr>
          <w:rFonts w:eastAsia="Times New Roman" w:cs="Times New Roman"/>
          <w:szCs w:val="28"/>
          <w:lang w:val="vi-VN" w:eastAsia="vi-VN"/>
        </w:rPr>
        <w:t xml:space="preserve"> bản, có giá trị như nhau, trong đó:</w:t>
      </w:r>
    </w:p>
    <w:p>
      <w:pPr>
        <w:spacing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a</w:t>
      </w:r>
      <w:r>
        <w:rPr>
          <w:rFonts w:eastAsia="Times New Roman" w:cs="Times New Roman"/>
          <w:szCs w:val="28"/>
          <w:lang w:eastAsia="vi-VN"/>
        </w:rPr>
        <w:t>)</w:t>
      </w:r>
      <w:r>
        <w:rPr>
          <w:rFonts w:eastAsia="Times New Roman" w:cs="Times New Roman"/>
          <w:szCs w:val="28"/>
          <w:lang w:val="vi-VN" w:eastAsia="vi-VN"/>
        </w:rPr>
        <w:t xml:space="preserve"> Một (01) bản nộp tại Phòng công chứng </w:t>
      </w:r>
      <w:r>
        <w:rPr>
          <w:rFonts w:eastAsia="Times New Roman" w:cs="Times New Roman"/>
          <w:szCs w:val="28"/>
          <w:lang w:eastAsia="vi-VN"/>
        </w:rPr>
        <w:t>n</w:t>
      </w:r>
      <w:r>
        <w:rPr>
          <w:rFonts w:eastAsia="Times New Roman" w:cs="Times New Roman"/>
          <w:szCs w:val="28"/>
          <w:lang w:val="vi-VN" w:eastAsia="vi-VN"/>
        </w:rPr>
        <w:t>hà nước của địa phương;</w:t>
      </w:r>
    </w:p>
    <w:p>
      <w:pPr>
        <w:spacing w:after="0" w:line="240" w:lineRule="auto"/>
        <w:ind w:right="30"/>
        <w:jc w:val="both"/>
        <w:rPr>
          <w:rFonts w:eastAsia="Times New Roman" w:cs="Times New Roman"/>
          <w:spacing w:val="4"/>
          <w:szCs w:val="28"/>
          <w:lang w:val="vi-VN" w:eastAsia="vi-VN"/>
        </w:rPr>
      </w:pPr>
      <w:r>
        <w:rPr>
          <w:rFonts w:eastAsia="Times New Roman" w:cs="Times New Roman"/>
          <w:spacing w:val="4"/>
          <w:szCs w:val="28"/>
          <w:lang w:val="vi-VN" w:eastAsia="vi-VN"/>
        </w:rPr>
        <w:tab/>
      </w:r>
      <w:r>
        <w:rPr>
          <w:rFonts w:eastAsia="Times New Roman" w:cs="Times New Roman"/>
          <w:spacing w:val="4"/>
          <w:szCs w:val="28"/>
          <w:lang w:val="vi-VN" w:eastAsia="vi-VN"/>
        </w:rPr>
        <w:t>b</w:t>
      </w:r>
      <w:r>
        <w:rPr>
          <w:rFonts w:eastAsia="Times New Roman" w:cs="Times New Roman"/>
          <w:spacing w:val="4"/>
          <w:szCs w:val="28"/>
          <w:lang w:eastAsia="vi-VN"/>
        </w:rPr>
        <w:t>)</w:t>
      </w:r>
      <w:r>
        <w:rPr>
          <w:rFonts w:eastAsia="Times New Roman" w:cs="Times New Roman"/>
          <w:spacing w:val="4"/>
          <w:szCs w:val="28"/>
          <w:lang w:val="vi-VN" w:eastAsia="vi-VN"/>
        </w:rPr>
        <w:t xml:space="preserve"> </w:t>
      </w:r>
      <w:r>
        <w:rPr>
          <w:rFonts w:eastAsia="Times New Roman" w:cs="Times New Roman"/>
          <w:spacing w:val="4"/>
          <w:szCs w:val="28"/>
          <w:lang w:eastAsia="vi-VN"/>
        </w:rPr>
        <w:t>Năm</w:t>
      </w:r>
      <w:r>
        <w:rPr>
          <w:rFonts w:eastAsia="Times New Roman" w:cs="Times New Roman"/>
          <w:spacing w:val="4"/>
          <w:szCs w:val="28"/>
          <w:lang w:val="vi-VN" w:eastAsia="vi-VN"/>
        </w:rPr>
        <w:t xml:space="preserve"> (0</w:t>
      </w:r>
      <w:r>
        <w:rPr>
          <w:rFonts w:eastAsia="Times New Roman" w:cs="Times New Roman"/>
          <w:spacing w:val="4"/>
          <w:szCs w:val="28"/>
          <w:lang w:eastAsia="vi-VN"/>
        </w:rPr>
        <w:t>5</w:t>
      </w:r>
      <w:r>
        <w:rPr>
          <w:rFonts w:eastAsia="Times New Roman" w:cs="Times New Roman"/>
          <w:spacing w:val="4"/>
          <w:szCs w:val="28"/>
          <w:lang w:val="vi-VN" w:eastAsia="vi-VN"/>
        </w:rPr>
        <w:t xml:space="preserve">) bản đăng ký tại cơ quan </w:t>
      </w:r>
      <w:r>
        <w:rPr>
          <w:rFonts w:eastAsia="Times New Roman" w:cs="Times New Roman"/>
          <w:spacing w:val="4"/>
          <w:szCs w:val="28"/>
          <w:lang w:eastAsia="vi-VN"/>
        </w:rPr>
        <w:t>chính quyền theo quy định của Uỷ ban nhân dân Tỉnh</w:t>
      </w:r>
      <w:r>
        <w:rPr>
          <w:rFonts w:eastAsia="Times New Roman" w:cs="Times New Roman"/>
          <w:spacing w:val="4"/>
          <w:szCs w:val="28"/>
          <w:lang w:val="vi-VN" w:eastAsia="vi-VN"/>
        </w:rPr>
        <w:t>.</w:t>
      </w:r>
    </w:p>
    <w:p>
      <w:pPr>
        <w:spacing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c</w:t>
      </w:r>
      <w:r>
        <w:rPr>
          <w:rFonts w:eastAsia="Times New Roman" w:cs="Times New Roman"/>
          <w:szCs w:val="28"/>
          <w:lang w:eastAsia="vi-VN"/>
        </w:rPr>
        <w:t>)</w:t>
      </w:r>
      <w:r>
        <w:rPr>
          <w:rFonts w:eastAsia="Times New Roman" w:cs="Times New Roman"/>
          <w:szCs w:val="28"/>
          <w:lang w:val="vi-VN" w:eastAsia="vi-VN"/>
        </w:rPr>
        <w:t xml:space="preserve"> Bốn (0</w:t>
      </w:r>
      <w:r>
        <w:rPr>
          <w:rFonts w:eastAsia="Times New Roman" w:cs="Times New Roman"/>
          <w:szCs w:val="28"/>
          <w:lang w:eastAsia="vi-VN"/>
        </w:rPr>
        <w:t>4</w:t>
      </w:r>
      <w:r>
        <w:rPr>
          <w:rFonts w:eastAsia="Times New Roman" w:cs="Times New Roman"/>
          <w:szCs w:val="28"/>
          <w:lang w:val="vi-VN" w:eastAsia="vi-VN"/>
        </w:rPr>
        <w:t>) bản lưu giữ tại trụ sở chính của</w:t>
      </w:r>
      <w:r>
        <w:rPr>
          <w:rFonts w:eastAsia="Times New Roman" w:cs="Times New Roman"/>
          <w:szCs w:val="28"/>
          <w:lang w:eastAsia="vi-VN"/>
        </w:rPr>
        <w:t xml:space="preserve"> </w:t>
      </w:r>
      <w:r>
        <w:rPr>
          <w:rFonts w:hint="default" w:eastAsia="Times New Roman" w:cs="Times New Roman"/>
          <w:szCs w:val="28"/>
          <w:lang w:val="en-US" w:eastAsia="vi-VN"/>
        </w:rPr>
        <w:t>công ty</w:t>
      </w:r>
      <w:r>
        <w:rPr>
          <w:rFonts w:eastAsia="Times New Roman" w:cs="Times New Roman"/>
          <w:szCs w:val="28"/>
          <w:lang w:val="vi-VN" w:eastAsia="vi-VN"/>
        </w:rPr>
        <w:t xml:space="preserve"> .</w:t>
      </w:r>
    </w:p>
    <w:p>
      <w:pPr>
        <w:spacing w:after="0" w:line="240" w:lineRule="auto"/>
        <w:ind w:right="30"/>
        <w:jc w:val="both"/>
        <w:rPr>
          <w:rFonts w:eastAsia="Times New Roman" w:cs="Times New Roman"/>
          <w:szCs w:val="28"/>
          <w:lang w:val="vi-VN" w:eastAsia="vi-VN"/>
        </w:rPr>
      </w:pPr>
      <w:r>
        <w:rPr>
          <w:rFonts w:eastAsia="Times New Roman" w:cs="Times New Roman"/>
          <w:szCs w:val="28"/>
          <w:lang w:val="vi-VN" w:eastAsia="vi-VN"/>
        </w:rPr>
        <w:tab/>
      </w:r>
      <w:r>
        <w:rPr>
          <w:rFonts w:eastAsia="Times New Roman" w:cs="Times New Roman"/>
          <w:szCs w:val="28"/>
          <w:lang w:val="vi-VN" w:eastAsia="vi-VN"/>
        </w:rPr>
        <w:t xml:space="preserve">3. Điều lệ này là duy nhất và chính thức của </w:t>
      </w:r>
      <w:r>
        <w:rPr>
          <w:rFonts w:hint="default" w:eastAsia="Times New Roman" w:cs="Times New Roman"/>
          <w:szCs w:val="28"/>
          <w:lang w:val="en-US" w:eastAsia="vi-VN"/>
        </w:rPr>
        <w:t>công ty</w:t>
      </w:r>
      <w:r>
        <w:rPr>
          <w:rFonts w:eastAsia="Times New Roman" w:cs="Times New Roman"/>
          <w:szCs w:val="28"/>
          <w:lang w:val="vi-VN" w:eastAsia="vi-VN"/>
        </w:rPr>
        <w:t>.</w:t>
      </w:r>
    </w:p>
    <w:p>
      <w:pPr>
        <w:spacing w:after="0" w:line="240" w:lineRule="auto"/>
        <w:ind w:right="30"/>
        <w:jc w:val="both"/>
        <w:rPr>
          <w:rFonts w:eastAsia="Times New Roman" w:cs="Times New Roman"/>
          <w:szCs w:val="28"/>
          <w:lang w:val="vi-VN" w:eastAsia="vi-VN"/>
        </w:rPr>
      </w:pPr>
      <w:r>
        <w:rPr>
          <w:rFonts w:eastAsia="Times New Roman" w:cs="Times New Roman"/>
          <w:spacing w:val="-4"/>
          <w:szCs w:val="28"/>
          <w:lang w:val="vi-VN" w:eastAsia="vi-VN"/>
        </w:rPr>
        <w:tab/>
      </w:r>
      <w:r>
        <w:rPr>
          <w:rFonts w:eastAsia="Times New Roman" w:cs="Times New Roman"/>
          <w:szCs w:val="28"/>
          <w:lang w:val="vi-VN" w:eastAsia="vi-VN"/>
        </w:rPr>
        <w:t xml:space="preserve">4. Các bản sao hoặc trích lục Điều lệ </w:t>
      </w:r>
      <w:r>
        <w:rPr>
          <w:rFonts w:hint="default" w:eastAsia="Times New Roman" w:cs="Times New Roman"/>
          <w:szCs w:val="28"/>
          <w:lang w:val="en-US" w:eastAsia="vi-VN"/>
        </w:rPr>
        <w:t>công ty</w:t>
      </w:r>
      <w:r>
        <w:rPr>
          <w:rFonts w:eastAsia="Times New Roman" w:cs="Times New Roman"/>
          <w:szCs w:val="28"/>
          <w:lang w:val="vi-VN" w:eastAsia="vi-VN"/>
        </w:rPr>
        <w:t xml:space="preserve"> có giá trị khi có chữ ký của Chủ tịch Hội đồng quản trị hoặc tối thiểu </w:t>
      </w:r>
      <w:r>
        <w:rPr>
          <w:rFonts w:eastAsia="Times New Roman" w:cs="Times New Roman"/>
          <w:szCs w:val="28"/>
          <w:lang w:eastAsia="vi-VN"/>
        </w:rPr>
        <w:t>một phần hai (</w:t>
      </w:r>
      <w:r>
        <w:rPr>
          <w:rFonts w:eastAsia="Times New Roman" w:cs="Times New Roman"/>
          <w:szCs w:val="28"/>
          <w:lang w:val="vi-VN" w:eastAsia="vi-VN"/>
        </w:rPr>
        <w:t>1/2</w:t>
      </w:r>
      <w:r>
        <w:rPr>
          <w:rFonts w:eastAsia="Times New Roman" w:cs="Times New Roman"/>
          <w:szCs w:val="28"/>
          <w:lang w:eastAsia="vi-VN"/>
        </w:rPr>
        <w:t>)</w:t>
      </w:r>
      <w:r>
        <w:rPr>
          <w:rFonts w:eastAsia="Times New Roman" w:cs="Times New Roman"/>
          <w:szCs w:val="28"/>
          <w:lang w:val="vi-VN" w:eastAsia="vi-VN"/>
        </w:rPr>
        <w:t xml:space="preserve"> tổng số thành viên Hội đồng quản trị.</w:t>
      </w:r>
    </w:p>
    <w:p>
      <w:pPr>
        <w:spacing w:after="0" w:line="240" w:lineRule="auto"/>
        <w:ind w:right="30"/>
        <w:jc w:val="both"/>
        <w:rPr>
          <w:rFonts w:eastAsia="Times New Roman" w:cs="Times New Roman"/>
          <w:iCs/>
          <w:szCs w:val="28"/>
          <w:lang w:val="vi-VN" w:eastAsia="vi-VN"/>
        </w:rPr>
      </w:pPr>
      <w:r>
        <w:rPr>
          <w:rFonts w:eastAsia="Times New Roman" w:cs="Times New Roman"/>
          <w:iCs/>
          <w:szCs w:val="28"/>
          <w:lang w:val="vi-VN" w:eastAsia="vi-VN"/>
        </w:rPr>
        <w:tab/>
      </w:r>
      <w:r>
        <w:rPr>
          <w:rFonts w:eastAsia="Times New Roman" w:cs="Times New Roman"/>
          <w:iCs/>
          <w:szCs w:val="28"/>
          <w:lang w:val="vi-VN" w:eastAsia="vi-VN"/>
        </w:rPr>
        <w:t>5. Họ, tên, chữ ký của người đại diện theo pháp luật của</w:t>
      </w:r>
      <w:r>
        <w:rPr>
          <w:rFonts w:eastAsia="Times New Roman" w:cs="Times New Roman"/>
          <w:iCs/>
          <w:szCs w:val="28"/>
          <w:lang w:eastAsia="vi-VN"/>
        </w:rPr>
        <w:t xml:space="preserve"> </w:t>
      </w:r>
      <w:r>
        <w:rPr>
          <w:rFonts w:hint="default" w:eastAsia="Times New Roman" w:cs="Times New Roman"/>
          <w:iCs/>
          <w:szCs w:val="28"/>
          <w:lang w:val="en-US" w:eastAsia="vi-VN"/>
        </w:rPr>
        <w:t>công ty</w:t>
      </w:r>
      <w:r>
        <w:rPr>
          <w:rFonts w:eastAsia="Times New Roman" w:cs="Times New Roman"/>
          <w:iCs/>
          <w:szCs w:val="28"/>
          <w:lang w:val="vi-VN" w:eastAsia="vi-VN"/>
        </w:rPr>
        <w:t>:</w:t>
      </w:r>
    </w:p>
    <w:p>
      <w:pPr>
        <w:tabs>
          <w:tab w:val="left" w:pos="567"/>
        </w:tabs>
        <w:spacing w:after="0" w:line="240" w:lineRule="auto"/>
        <w:ind w:right="30" w:firstLine="709"/>
        <w:jc w:val="both"/>
        <w:rPr>
          <w:rFonts w:eastAsia="Times New Roman" w:cs="Times New Roman"/>
          <w:iCs/>
          <w:szCs w:val="28"/>
          <w:lang w:val="vi-VN" w:eastAsia="vi-VN"/>
        </w:rPr>
      </w:pPr>
      <w:r>
        <w:rPr>
          <w:rFonts w:eastAsia="Times New Roman" w:cs="Times New Roman"/>
          <w:i/>
          <w:iCs/>
          <w:szCs w:val="28"/>
          <w:lang w:val="vi-VN" w:eastAsia="vi-VN"/>
        </w:rPr>
        <w:tab/>
      </w:r>
      <w:r>
        <w:rPr>
          <w:rFonts w:eastAsia="Times New Roman" w:cs="Times New Roman"/>
          <w:iCs/>
          <w:szCs w:val="28"/>
          <w:lang w:val="vi-VN" w:eastAsia="vi-VN"/>
        </w:rPr>
        <w:t>a</w:t>
      </w:r>
      <w:r>
        <w:rPr>
          <w:rFonts w:eastAsia="Times New Roman" w:cs="Times New Roman"/>
          <w:iCs/>
          <w:szCs w:val="28"/>
          <w:lang w:eastAsia="vi-VN"/>
        </w:rPr>
        <w:t>)</w:t>
      </w:r>
      <w:r>
        <w:rPr>
          <w:rFonts w:eastAsia="Times New Roman" w:cs="Times New Roman"/>
          <w:iCs/>
          <w:szCs w:val="28"/>
          <w:lang w:val="vi-VN" w:eastAsia="vi-VN"/>
        </w:rPr>
        <w:t xml:space="preserve"> Họ và tên: </w:t>
      </w:r>
      <w:r>
        <w:rPr>
          <w:rFonts w:eastAsia="Times New Roman" w:cs="Times New Roman"/>
          <w:iCs/>
          <w:szCs w:val="28"/>
          <w:lang w:eastAsia="vi-VN"/>
        </w:rPr>
        <w:t>Hứa Chí Tâm</w:t>
      </w:r>
      <w:r>
        <w:rPr>
          <w:rFonts w:eastAsia="Times New Roman" w:cs="Times New Roman"/>
          <w:iCs/>
          <w:szCs w:val="28"/>
          <w:lang w:val="vi-VN" w:eastAsia="vi-VN"/>
        </w:rPr>
        <w:t>.</w:t>
      </w:r>
      <w:r>
        <w:rPr>
          <w:rFonts w:eastAsia="Times New Roman" w:cs="Times New Roman"/>
          <w:iCs/>
          <w:szCs w:val="28"/>
          <w:lang w:val="vi-VN" w:eastAsia="vi-VN"/>
        </w:rPr>
        <w:tab/>
      </w:r>
      <w:r>
        <w:rPr>
          <w:rFonts w:eastAsia="Times New Roman" w:cs="Times New Roman"/>
          <w:iCs/>
          <w:szCs w:val="28"/>
          <w:lang w:val="vi-VN" w:eastAsia="vi-VN"/>
        </w:rPr>
        <w:t xml:space="preserve">     </w:t>
      </w:r>
    </w:p>
    <w:p>
      <w:pPr>
        <w:tabs>
          <w:tab w:val="left" w:pos="567"/>
        </w:tabs>
        <w:spacing w:after="0" w:line="240" w:lineRule="auto"/>
        <w:ind w:right="30" w:firstLine="709"/>
        <w:jc w:val="both"/>
        <w:rPr>
          <w:rFonts w:eastAsia="Times New Roman" w:cs="Times New Roman"/>
          <w:iCs/>
          <w:szCs w:val="28"/>
          <w:lang w:eastAsia="vi-VN"/>
        </w:rPr>
      </w:pPr>
      <w:r>
        <w:rPr>
          <w:rFonts w:eastAsia="Times New Roman" w:cs="Times New Roman"/>
          <w:iCs/>
          <w:szCs w:val="28"/>
          <w:lang w:val="vi-VN" w:eastAsia="vi-VN"/>
        </w:rPr>
        <w:tab/>
      </w:r>
      <w:r>
        <w:rPr>
          <w:rFonts w:eastAsia="Times New Roman" w:cs="Times New Roman"/>
          <w:iCs/>
          <w:szCs w:val="28"/>
          <w:lang w:eastAsia="vi-VN"/>
        </w:rPr>
        <w:t>-</w:t>
      </w:r>
      <w:r>
        <w:rPr>
          <w:rFonts w:eastAsia="Times New Roman" w:cs="Times New Roman"/>
          <w:iCs/>
          <w:szCs w:val="28"/>
          <w:lang w:val="vi-VN" w:eastAsia="vi-VN"/>
        </w:rPr>
        <w:t xml:space="preserve"> Chức vụ: Chủ tịch Hội đồng quản trị</w:t>
      </w:r>
      <w:r>
        <w:rPr>
          <w:rFonts w:eastAsia="Times New Roman" w:cs="Times New Roman"/>
          <w:iCs/>
          <w:szCs w:val="28"/>
          <w:lang w:eastAsia="vi-VN"/>
        </w:rPr>
        <w:t>.</w:t>
      </w:r>
    </w:p>
    <w:p>
      <w:pPr>
        <w:tabs>
          <w:tab w:val="left" w:pos="567"/>
        </w:tabs>
        <w:spacing w:after="0" w:line="240" w:lineRule="auto"/>
        <w:ind w:right="30" w:firstLine="709"/>
        <w:jc w:val="both"/>
        <w:rPr>
          <w:rFonts w:eastAsia="Times New Roman" w:cs="Times New Roman"/>
          <w:iCs/>
          <w:szCs w:val="28"/>
          <w:lang w:eastAsia="vi-VN"/>
        </w:rPr>
      </w:pPr>
      <w:r>
        <w:rPr>
          <w:rFonts w:eastAsia="Times New Roman" w:cs="Times New Roman"/>
          <w:iCs/>
          <w:szCs w:val="28"/>
          <w:lang w:val="vi-VN" w:eastAsia="vi-VN"/>
        </w:rPr>
        <w:tab/>
      </w:r>
      <w:r>
        <w:rPr>
          <w:rFonts w:eastAsia="Times New Roman" w:cs="Times New Roman"/>
          <w:iCs/>
          <w:szCs w:val="28"/>
          <w:lang w:eastAsia="vi-VN"/>
        </w:rPr>
        <w:t xml:space="preserve">- </w:t>
      </w:r>
      <w:r>
        <w:rPr>
          <w:rFonts w:eastAsia="Times New Roman" w:cs="Times New Roman"/>
          <w:iCs/>
          <w:szCs w:val="28"/>
          <w:lang w:val="vi-VN" w:eastAsia="vi-VN"/>
        </w:rPr>
        <w:t>Giới tính: Nam</w:t>
      </w:r>
      <w:r>
        <w:rPr>
          <w:rFonts w:eastAsia="Times New Roman" w:cs="Times New Roman"/>
          <w:iCs/>
          <w:szCs w:val="28"/>
          <w:lang w:eastAsia="vi-VN"/>
        </w:rPr>
        <w:t>.</w:t>
      </w:r>
    </w:p>
    <w:p>
      <w:pPr>
        <w:tabs>
          <w:tab w:val="left" w:pos="567"/>
        </w:tabs>
        <w:spacing w:after="0" w:line="240" w:lineRule="auto"/>
        <w:ind w:right="30" w:firstLine="709"/>
        <w:jc w:val="both"/>
        <w:rPr>
          <w:rFonts w:eastAsia="Times New Roman" w:cs="Times New Roman"/>
          <w:iCs/>
          <w:szCs w:val="28"/>
          <w:lang w:val="vi-VN" w:eastAsia="vi-VN"/>
        </w:rPr>
      </w:pPr>
      <w:r>
        <w:rPr>
          <w:rFonts w:eastAsia="Times New Roman" w:cs="Times New Roman"/>
          <w:iCs/>
          <w:szCs w:val="28"/>
          <w:lang w:val="vi-VN" w:eastAsia="vi-VN"/>
        </w:rPr>
        <w:tab/>
      </w:r>
      <w:r>
        <w:rPr>
          <w:rFonts w:eastAsia="Times New Roman" w:cs="Times New Roman"/>
          <w:iCs/>
          <w:szCs w:val="28"/>
          <w:lang w:val="vi-VN" w:eastAsia="vi-VN"/>
        </w:rPr>
        <w:t xml:space="preserve">- Ngày sinh: </w:t>
      </w:r>
      <w:r>
        <w:rPr>
          <w:rFonts w:eastAsia="Times New Roman" w:cs="Times New Roman"/>
          <w:iCs/>
          <w:szCs w:val="28"/>
          <w:lang w:eastAsia="vi-VN"/>
        </w:rPr>
        <w:t>05/01/1978</w:t>
      </w:r>
      <w:r>
        <w:rPr>
          <w:rFonts w:eastAsia="Times New Roman" w:cs="Times New Roman"/>
          <w:iCs/>
          <w:szCs w:val="28"/>
          <w:lang w:val="vi-VN" w:eastAsia="vi-VN"/>
        </w:rPr>
        <w:t>.</w:t>
      </w:r>
    </w:p>
    <w:p>
      <w:pPr>
        <w:spacing w:after="0" w:line="240" w:lineRule="auto"/>
        <w:ind w:right="30" w:firstLine="709"/>
        <w:jc w:val="both"/>
        <w:rPr>
          <w:rFonts w:eastAsia="Times New Roman" w:cs="Times New Roman"/>
          <w:iCs/>
          <w:spacing w:val="4"/>
          <w:szCs w:val="28"/>
          <w:lang w:val="vi-VN" w:eastAsia="vi-VN"/>
        </w:rPr>
      </w:pPr>
      <w:r>
        <w:rPr>
          <w:rFonts w:eastAsia="Times New Roman" w:cs="Times New Roman"/>
          <w:iCs/>
          <w:spacing w:val="4"/>
          <w:szCs w:val="28"/>
          <w:lang w:val="vi-VN" w:eastAsia="vi-VN"/>
        </w:rPr>
        <w:t xml:space="preserve">- Số </w:t>
      </w:r>
      <w:r>
        <w:rPr>
          <w:rFonts w:eastAsia="Times New Roman" w:cs="Times New Roman"/>
          <w:iCs/>
          <w:spacing w:val="4"/>
          <w:szCs w:val="28"/>
          <w:lang w:eastAsia="vi-VN"/>
        </w:rPr>
        <w:t>CMND</w:t>
      </w:r>
      <w:r>
        <w:rPr>
          <w:rFonts w:eastAsia="Times New Roman" w:cs="Times New Roman"/>
          <w:iCs/>
          <w:spacing w:val="4"/>
          <w:szCs w:val="28"/>
          <w:lang w:val="vi-VN" w:eastAsia="vi-VN"/>
        </w:rPr>
        <w:t xml:space="preserve">: </w:t>
      </w:r>
      <w:r>
        <w:rPr>
          <w:rFonts w:eastAsia="Times New Roman" w:cs="Times New Roman"/>
          <w:iCs/>
          <w:spacing w:val="4"/>
          <w:szCs w:val="28"/>
          <w:lang w:eastAsia="vi-VN"/>
        </w:rPr>
        <w:t>363703935</w:t>
      </w:r>
      <w:r>
        <w:rPr>
          <w:rFonts w:eastAsia="Times New Roman" w:cs="Times New Roman"/>
          <w:iCs/>
          <w:spacing w:val="4"/>
          <w:szCs w:val="28"/>
          <w:lang w:val="vi-VN" w:eastAsia="vi-VN"/>
        </w:rPr>
        <w:t>. Cấp ngày: 2</w:t>
      </w:r>
      <w:r>
        <w:rPr>
          <w:rFonts w:eastAsia="Times New Roman" w:cs="Times New Roman"/>
          <w:iCs/>
          <w:spacing w:val="4"/>
          <w:szCs w:val="28"/>
          <w:lang w:eastAsia="vi-VN"/>
        </w:rPr>
        <w:t>0/08/2015</w:t>
      </w:r>
      <w:r>
        <w:rPr>
          <w:rFonts w:eastAsia="Times New Roman" w:cs="Times New Roman"/>
          <w:iCs/>
          <w:spacing w:val="4"/>
          <w:szCs w:val="28"/>
          <w:lang w:val="vi-VN" w:eastAsia="vi-VN"/>
        </w:rPr>
        <w:t xml:space="preserve">. Nơi cấp: </w:t>
      </w:r>
      <w:r>
        <w:rPr>
          <w:rFonts w:eastAsia="Times New Roman" w:cs="Times New Roman"/>
          <w:iCs/>
          <w:spacing w:val="4"/>
          <w:szCs w:val="28"/>
          <w:lang w:eastAsia="vi-VN"/>
        </w:rPr>
        <w:t>Công an tỉnh Hậu Giang</w:t>
      </w:r>
      <w:r>
        <w:rPr>
          <w:rFonts w:eastAsia="Times New Roman" w:cs="Times New Roman"/>
          <w:iCs/>
          <w:spacing w:val="4"/>
          <w:szCs w:val="28"/>
          <w:lang w:val="vi-VN" w:eastAsia="vi-VN"/>
        </w:rPr>
        <w:t>.</w:t>
      </w:r>
    </w:p>
    <w:p>
      <w:pPr>
        <w:spacing w:after="0" w:line="240" w:lineRule="auto"/>
        <w:ind w:right="30" w:firstLine="709"/>
        <w:jc w:val="both"/>
        <w:rPr>
          <w:rFonts w:eastAsia="Times New Roman" w:cs="Times New Roman"/>
          <w:iCs/>
          <w:spacing w:val="6"/>
          <w:szCs w:val="28"/>
          <w:lang w:eastAsia="vi-VN"/>
        </w:rPr>
      </w:pPr>
      <w:r>
        <w:rPr>
          <w:rFonts w:eastAsia="Times New Roman" w:cs="Times New Roman"/>
          <w:iCs/>
          <w:spacing w:val="6"/>
          <w:szCs w:val="28"/>
          <w:lang w:val="vi-VN" w:eastAsia="vi-VN"/>
        </w:rPr>
        <w:t xml:space="preserve">- Hộ khẩu thường trú: </w:t>
      </w:r>
      <w:r>
        <w:rPr>
          <w:rFonts w:eastAsia="Times New Roman" w:cs="Times New Roman"/>
          <w:iCs/>
          <w:spacing w:val="6"/>
          <w:szCs w:val="28"/>
          <w:lang w:eastAsia="vi-VN"/>
        </w:rPr>
        <w:t>Khu đô thị Cát Tường, KV1, Phường 3, Thành phố Vị Thanh, tỉnh Hậu Giang.</w:t>
      </w:r>
    </w:p>
    <w:p>
      <w:pPr>
        <w:spacing w:after="0" w:line="240" w:lineRule="auto"/>
        <w:ind w:right="28" w:firstLine="709"/>
        <w:jc w:val="both"/>
        <w:rPr>
          <w:rFonts w:eastAsia="Times New Roman" w:cs="Times New Roman"/>
          <w:iCs/>
          <w:szCs w:val="28"/>
          <w:lang w:val="vi-VN" w:eastAsia="vi-VN"/>
        </w:rPr>
      </w:pPr>
      <w:r>
        <w:rPr>
          <w:rFonts w:eastAsia="Times New Roman" w:cs="Times New Roman"/>
          <w:iCs/>
          <w:szCs w:val="28"/>
        </w:rPr>
        <mc:AlternateContent>
          <mc:Choice Requires="wps">
            <w:drawing>
              <wp:anchor distT="0" distB="0" distL="114300" distR="114300" simplePos="0" relativeHeight="251661312" behindDoc="0" locked="0" layoutInCell="1" allowOverlap="1">
                <wp:simplePos x="0" y="0"/>
                <wp:positionH relativeFrom="column">
                  <wp:posOffset>1082040</wp:posOffset>
                </wp:positionH>
                <wp:positionV relativeFrom="paragraph">
                  <wp:posOffset>121285</wp:posOffset>
                </wp:positionV>
                <wp:extent cx="3058160" cy="1238250"/>
                <wp:effectExtent l="11430" t="5080" r="6985" b="13970"/>
                <wp:wrapNone/>
                <wp:docPr id="3" name="Rectangle 3"/>
                <wp:cNvGraphicFramePr/>
                <a:graphic xmlns:a="http://schemas.openxmlformats.org/drawingml/2006/main">
                  <a:graphicData uri="http://schemas.microsoft.com/office/word/2010/wordprocessingShape">
                    <wps:wsp>
                      <wps:cNvSpPr>
                        <a:spLocks noChangeArrowheads="1"/>
                      </wps:cNvSpPr>
                      <wps:spPr bwMode="auto">
                        <a:xfrm>
                          <a:off x="0" y="0"/>
                          <a:ext cx="3058160" cy="1238250"/>
                        </a:xfrm>
                        <a:prstGeom prst="rect">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85.2pt;margin-top:9.55pt;height:97.5pt;width:240.8pt;z-index:251661312;mso-width-relative:page;mso-height-relative:page;" fillcolor="#FFFFFF" filled="t" stroked="t" coordsize="21600,21600" o:gfxdata="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RI+atcAAAAKAQAADwAAAAAAAAABACAAAAAiAAAAZHJzL2Rvd25yZXYueG1s&#10;UEsBAhQAFAAAAAgAh07iQCss0NsyAgAAfgQAAA4AAAAAAAAAAQAgAAAAJgEAAGRycy9lMm9Eb2Mu&#10;eG1sUEsFBgAAAAAGAAYAWQEAAMoFAAAAAA==&#10;">
                <v:fill on="t" focussize="0,0"/>
                <v:stroke color="#000000" miterlimit="8" joinstyle="miter"/>
                <v:imagedata o:title=""/>
                <o:lock v:ext="edit" aspectratio="f"/>
              </v:rect>
            </w:pict>
          </mc:Fallback>
        </mc:AlternateContent>
      </w:r>
      <w:r>
        <w:rPr>
          <w:rFonts w:eastAsia="Times New Roman" w:cs="Times New Roman"/>
          <w:iCs/>
          <w:szCs w:val="28"/>
          <w:lang w:val="vi-VN" w:eastAsia="vi-VN"/>
        </w:rPr>
        <w:tab/>
      </w:r>
      <w:r>
        <w:rPr>
          <w:rFonts w:eastAsia="Times New Roman" w:cs="Times New Roman"/>
          <w:iCs/>
          <w:szCs w:val="28"/>
          <w:lang w:val="vi-VN" w:eastAsia="vi-VN"/>
        </w:rPr>
        <w:t>Chữ ký:</w:t>
      </w:r>
    </w:p>
    <w:p>
      <w:pPr>
        <w:spacing w:after="0" w:line="240" w:lineRule="auto"/>
        <w:ind w:right="28" w:firstLine="709"/>
        <w:jc w:val="both"/>
        <w:rPr>
          <w:rFonts w:eastAsia="Times New Roman" w:cs="Times New Roman"/>
          <w:iCs/>
          <w:szCs w:val="28"/>
          <w:lang w:eastAsia="vi-VN"/>
        </w:rPr>
      </w:pPr>
    </w:p>
    <w:p>
      <w:pPr>
        <w:spacing w:after="0" w:line="240" w:lineRule="auto"/>
        <w:ind w:right="28" w:firstLine="709"/>
        <w:jc w:val="both"/>
        <w:rPr>
          <w:rFonts w:eastAsia="Times New Roman" w:cs="Times New Roman"/>
          <w:iCs/>
          <w:szCs w:val="28"/>
          <w:lang w:eastAsia="vi-VN"/>
        </w:rPr>
      </w:pPr>
    </w:p>
    <w:p>
      <w:pPr>
        <w:spacing w:after="0" w:line="240" w:lineRule="auto"/>
        <w:ind w:right="28" w:firstLine="709"/>
        <w:rPr>
          <w:rFonts w:eastAsia="Times New Roman" w:cs="Times New Roman"/>
          <w:iCs/>
          <w:szCs w:val="28"/>
          <w:lang w:eastAsia="vi-VN"/>
        </w:rPr>
      </w:pPr>
    </w:p>
    <w:p>
      <w:pPr>
        <w:spacing w:after="0" w:line="240" w:lineRule="auto"/>
        <w:ind w:right="28" w:firstLine="709"/>
        <w:rPr>
          <w:rFonts w:eastAsia="Times New Roman" w:cs="Times New Roman"/>
          <w:iCs/>
          <w:szCs w:val="28"/>
          <w:lang w:eastAsia="vi-VN"/>
        </w:rPr>
      </w:pPr>
    </w:p>
    <w:p>
      <w:pPr>
        <w:spacing w:after="0" w:line="240" w:lineRule="auto"/>
        <w:ind w:right="28" w:firstLine="709"/>
        <w:rPr>
          <w:rFonts w:eastAsia="Times New Roman" w:cs="Times New Roman"/>
          <w:iCs/>
          <w:szCs w:val="28"/>
          <w:lang w:eastAsia="vi-VN"/>
        </w:rPr>
      </w:pPr>
    </w:p>
    <w:p>
      <w:pPr>
        <w:spacing w:after="0" w:line="240" w:lineRule="auto"/>
        <w:ind w:right="28" w:firstLine="709"/>
        <w:rPr>
          <w:rFonts w:eastAsia="Times New Roman" w:cs="Times New Roman"/>
          <w:iCs/>
          <w:szCs w:val="28"/>
          <w:lang w:eastAsia="vi-VN"/>
        </w:rPr>
      </w:pPr>
    </w:p>
    <w:p>
      <w:pPr>
        <w:spacing w:after="0" w:line="240" w:lineRule="auto"/>
        <w:ind w:right="28" w:firstLine="709"/>
        <w:rPr>
          <w:rFonts w:eastAsia="Times New Roman" w:cs="Times New Roman"/>
          <w:iCs/>
          <w:szCs w:val="28"/>
          <w:lang w:val="vi-VN" w:eastAsia="vi-VN"/>
        </w:rPr>
      </w:pPr>
      <w:r>
        <w:rPr>
          <w:rFonts w:eastAsia="Times New Roman" w:cs="Times New Roman"/>
          <w:iCs/>
          <w:szCs w:val="28"/>
          <w:lang w:val="vi-VN" w:eastAsia="vi-VN"/>
        </w:rPr>
        <w:tab/>
      </w:r>
      <w:r>
        <w:rPr>
          <w:rFonts w:eastAsia="Times New Roman" w:cs="Times New Roman"/>
          <w:iCs/>
          <w:szCs w:val="28"/>
          <w:lang w:eastAsia="vi-VN"/>
        </w:rPr>
        <w:t xml:space="preserve">b) </w:t>
      </w:r>
      <w:r>
        <w:rPr>
          <w:rFonts w:eastAsia="Times New Roman" w:cs="Times New Roman"/>
          <w:iCs/>
          <w:szCs w:val="28"/>
          <w:lang w:val="vi-VN" w:eastAsia="vi-VN"/>
        </w:rPr>
        <w:t>Họ và tên:</w:t>
      </w:r>
      <w:r>
        <w:rPr>
          <w:rFonts w:eastAsia="Times New Roman" w:cs="Times New Roman"/>
          <w:iCs/>
          <w:szCs w:val="28"/>
          <w:lang w:eastAsia="vi-VN"/>
        </w:rPr>
        <w:t xml:space="preserve"> Phạm Ngọc Út.</w:t>
      </w:r>
      <w:r>
        <w:rPr>
          <w:rFonts w:eastAsia="Times New Roman" w:cs="Times New Roman"/>
          <w:iCs/>
          <w:szCs w:val="28"/>
          <w:lang w:val="vi-VN" w:eastAsia="vi-VN"/>
        </w:rPr>
        <w:t xml:space="preserve"> </w:t>
      </w:r>
      <w:r>
        <w:rPr>
          <w:rFonts w:eastAsia="Times New Roman" w:cs="Times New Roman"/>
          <w:iCs/>
          <w:szCs w:val="28"/>
          <w:lang w:val="vi-VN" w:eastAsia="vi-VN"/>
        </w:rPr>
        <w:tab/>
      </w:r>
      <w:r>
        <w:rPr>
          <w:rFonts w:eastAsia="Times New Roman" w:cs="Times New Roman"/>
          <w:iCs/>
          <w:szCs w:val="28"/>
          <w:lang w:val="vi-VN" w:eastAsia="vi-VN"/>
        </w:rPr>
        <w:t xml:space="preserve">     </w:t>
      </w:r>
    </w:p>
    <w:p>
      <w:pPr>
        <w:spacing w:after="0" w:line="240" w:lineRule="auto"/>
        <w:ind w:right="30" w:firstLine="709"/>
        <w:rPr>
          <w:rFonts w:eastAsia="Times New Roman" w:cs="Times New Roman"/>
          <w:szCs w:val="28"/>
          <w:lang w:val="vi-VN" w:eastAsia="vi-VN"/>
        </w:rPr>
      </w:pPr>
      <w:r>
        <w:rPr>
          <w:rFonts w:eastAsia="Times New Roman" w:cs="Times New Roman"/>
          <w:iCs/>
          <w:szCs w:val="28"/>
          <w:lang w:eastAsia="vi-VN"/>
        </w:rPr>
        <w:t xml:space="preserve">- </w:t>
      </w:r>
      <w:r>
        <w:rPr>
          <w:rFonts w:eastAsia="Times New Roman" w:cs="Times New Roman"/>
          <w:iCs/>
          <w:szCs w:val="28"/>
          <w:lang w:val="vi-VN" w:eastAsia="vi-VN"/>
        </w:rPr>
        <w:t>Chức vụ: Giám đốc.</w:t>
      </w:r>
      <w:r>
        <w:rPr>
          <w:rFonts w:eastAsia="Times New Roman" w:cs="Times New Roman"/>
          <w:szCs w:val="28"/>
          <w:lang w:val="vi-VN" w:eastAsia="vi-VN"/>
        </w:rPr>
        <w:t xml:space="preserve"> </w:t>
      </w:r>
    </w:p>
    <w:p>
      <w:pPr>
        <w:spacing w:after="0" w:line="240" w:lineRule="auto"/>
        <w:ind w:right="30" w:firstLine="709"/>
        <w:rPr>
          <w:rFonts w:eastAsia="Times New Roman" w:cs="Times New Roman"/>
          <w:iCs/>
          <w:szCs w:val="28"/>
          <w:lang w:eastAsia="vi-VN"/>
        </w:rPr>
      </w:pPr>
      <w:r>
        <w:rPr>
          <w:rFonts w:eastAsia="Times New Roman" w:cs="Times New Roman"/>
          <w:iCs/>
          <w:szCs w:val="28"/>
          <w:lang w:val="vi-VN" w:eastAsia="vi-VN"/>
        </w:rPr>
        <w:t>- Giới tính: Nam</w:t>
      </w:r>
      <w:r>
        <w:rPr>
          <w:rFonts w:eastAsia="Times New Roman" w:cs="Times New Roman"/>
          <w:iCs/>
          <w:szCs w:val="28"/>
          <w:lang w:eastAsia="vi-VN"/>
        </w:rPr>
        <w:t>.</w:t>
      </w:r>
    </w:p>
    <w:p>
      <w:pPr>
        <w:spacing w:after="0" w:line="240" w:lineRule="auto"/>
        <w:ind w:right="30" w:firstLine="709"/>
        <w:rPr>
          <w:rFonts w:eastAsia="Times New Roman" w:cs="Times New Roman"/>
          <w:szCs w:val="28"/>
          <w:lang w:val="vi-VN" w:eastAsia="vi-VN"/>
        </w:rPr>
      </w:pPr>
      <w:r>
        <w:rPr>
          <w:rFonts w:eastAsia="Times New Roman" w:cs="Times New Roman"/>
          <w:iCs/>
          <w:szCs w:val="28"/>
          <w:lang w:val="vi-VN" w:eastAsia="vi-VN"/>
        </w:rPr>
        <w:t>- Ngày sinh: 19/</w:t>
      </w:r>
      <w:r>
        <w:rPr>
          <w:rFonts w:eastAsia="Times New Roman" w:cs="Times New Roman"/>
          <w:iCs/>
          <w:szCs w:val="28"/>
          <w:lang w:eastAsia="vi-VN"/>
        </w:rPr>
        <w:t>03</w:t>
      </w:r>
      <w:r>
        <w:rPr>
          <w:rFonts w:eastAsia="Times New Roman" w:cs="Times New Roman"/>
          <w:iCs/>
          <w:szCs w:val="28"/>
          <w:lang w:val="vi-VN" w:eastAsia="vi-VN"/>
        </w:rPr>
        <w:t>/19</w:t>
      </w:r>
      <w:r>
        <w:rPr>
          <w:rFonts w:eastAsia="Times New Roman" w:cs="Times New Roman"/>
          <w:iCs/>
          <w:szCs w:val="28"/>
          <w:lang w:eastAsia="vi-VN"/>
        </w:rPr>
        <w:t>81</w:t>
      </w:r>
      <w:r>
        <w:rPr>
          <w:rFonts w:eastAsia="Times New Roman" w:cs="Times New Roman"/>
          <w:iCs/>
          <w:szCs w:val="28"/>
          <w:lang w:val="vi-VN" w:eastAsia="vi-VN"/>
        </w:rPr>
        <w:t>.</w:t>
      </w:r>
    </w:p>
    <w:p>
      <w:pPr>
        <w:spacing w:after="0" w:line="240" w:lineRule="auto"/>
        <w:ind w:right="30" w:firstLine="709"/>
        <w:jc w:val="both"/>
        <w:rPr>
          <w:rFonts w:eastAsia="Times New Roman" w:cs="Times New Roman"/>
          <w:iCs/>
          <w:spacing w:val="4"/>
          <w:szCs w:val="28"/>
          <w:lang w:val="vi-VN" w:eastAsia="vi-VN"/>
        </w:rPr>
      </w:pPr>
      <w:r>
        <w:rPr>
          <w:rFonts w:eastAsia="Times New Roman" w:cs="Times New Roman"/>
          <w:szCs w:val="28"/>
          <w:lang w:val="vi-VN" w:eastAsia="vi-VN"/>
        </w:rPr>
        <w:t xml:space="preserve">- </w:t>
      </w:r>
      <w:r>
        <w:rPr>
          <w:rFonts w:eastAsia="Times New Roman" w:cs="Times New Roman"/>
          <w:iCs/>
          <w:szCs w:val="28"/>
          <w:lang w:eastAsia="vi-VN"/>
        </w:rPr>
        <w:t>Thẻ CMND</w:t>
      </w:r>
      <w:r>
        <w:rPr>
          <w:rFonts w:eastAsia="Times New Roman" w:cs="Times New Roman"/>
          <w:iCs/>
          <w:szCs w:val="28"/>
          <w:lang w:val="vi-VN" w:eastAsia="vi-VN"/>
        </w:rPr>
        <w:t xml:space="preserve">: </w:t>
      </w:r>
      <w:r>
        <w:rPr>
          <w:rFonts w:eastAsia="Times New Roman" w:cs="Times New Roman"/>
          <w:iCs/>
          <w:szCs w:val="28"/>
          <w:lang w:eastAsia="vi-VN"/>
        </w:rPr>
        <w:t>363935418</w:t>
      </w:r>
      <w:r>
        <w:rPr>
          <w:rFonts w:eastAsia="Times New Roman" w:cs="Times New Roman"/>
          <w:iCs/>
          <w:szCs w:val="28"/>
          <w:lang w:val="vi-VN" w:eastAsia="vi-VN"/>
        </w:rPr>
        <w:t xml:space="preserve">. Cấp ngày: </w:t>
      </w:r>
      <w:r>
        <w:rPr>
          <w:rFonts w:eastAsia="Times New Roman" w:cs="Times New Roman"/>
          <w:iCs/>
          <w:szCs w:val="28"/>
          <w:lang w:eastAsia="vi-VN"/>
        </w:rPr>
        <w:t>23</w:t>
      </w:r>
      <w:r>
        <w:rPr>
          <w:rFonts w:eastAsia="Times New Roman" w:cs="Times New Roman"/>
          <w:iCs/>
          <w:szCs w:val="28"/>
          <w:lang w:val="vi-VN" w:eastAsia="vi-VN"/>
        </w:rPr>
        <w:t>/</w:t>
      </w:r>
      <w:r>
        <w:rPr>
          <w:rFonts w:eastAsia="Times New Roman" w:cs="Times New Roman"/>
          <w:iCs/>
          <w:szCs w:val="28"/>
          <w:lang w:eastAsia="vi-VN"/>
        </w:rPr>
        <w:t>10</w:t>
      </w:r>
      <w:r>
        <w:rPr>
          <w:rFonts w:eastAsia="Times New Roman" w:cs="Times New Roman"/>
          <w:iCs/>
          <w:szCs w:val="28"/>
          <w:lang w:val="vi-VN" w:eastAsia="vi-VN"/>
        </w:rPr>
        <w:t>/2</w:t>
      </w:r>
      <w:r>
        <w:rPr>
          <w:rFonts w:eastAsia="Times New Roman" w:cs="Times New Roman"/>
          <w:iCs/>
          <w:szCs w:val="28"/>
          <w:lang w:eastAsia="vi-VN"/>
        </w:rPr>
        <w:t>013</w:t>
      </w:r>
      <w:r>
        <w:rPr>
          <w:rFonts w:eastAsia="Times New Roman" w:cs="Times New Roman"/>
          <w:iCs/>
          <w:szCs w:val="28"/>
          <w:lang w:val="vi-VN" w:eastAsia="vi-VN"/>
        </w:rPr>
        <w:t>.</w:t>
      </w:r>
      <w:r>
        <w:rPr>
          <w:rFonts w:eastAsia="Times New Roman" w:cs="Times New Roman"/>
          <w:iCs/>
          <w:szCs w:val="28"/>
          <w:lang w:eastAsia="vi-VN"/>
        </w:rPr>
        <w:t xml:space="preserve"> </w:t>
      </w:r>
      <w:r>
        <w:rPr>
          <w:rFonts w:eastAsia="Times New Roman" w:cs="Times New Roman"/>
          <w:iCs/>
          <w:spacing w:val="4"/>
          <w:szCs w:val="28"/>
          <w:lang w:eastAsia="vi-VN"/>
        </w:rPr>
        <w:t>Công an tỉnh Hậu Giang</w:t>
      </w:r>
      <w:r>
        <w:rPr>
          <w:rFonts w:eastAsia="Times New Roman" w:cs="Times New Roman"/>
          <w:iCs/>
          <w:spacing w:val="4"/>
          <w:szCs w:val="28"/>
          <w:lang w:val="vi-VN" w:eastAsia="vi-VN"/>
        </w:rPr>
        <w:t>.</w:t>
      </w:r>
    </w:p>
    <w:p>
      <w:pPr>
        <w:spacing w:after="0" w:line="240" w:lineRule="auto"/>
        <w:ind w:right="30" w:firstLine="709"/>
        <w:jc w:val="both"/>
        <w:rPr>
          <w:rFonts w:eastAsia="Times New Roman" w:cs="Times New Roman"/>
          <w:szCs w:val="28"/>
          <w:lang w:eastAsia="vi-VN"/>
        </w:rPr>
      </w:pPr>
      <w:r>
        <w:rPr>
          <w:rFonts w:eastAsia="Times New Roman" w:cs="Times New Roman"/>
          <w:szCs w:val="28"/>
          <w:lang w:val="vi-VN" w:eastAsia="vi-VN"/>
        </w:rPr>
        <w:t xml:space="preserve">- Hộ khẩu thường trú: </w:t>
      </w:r>
      <w:r>
        <w:rPr>
          <w:rFonts w:eastAsia="Times New Roman" w:cs="Times New Roman"/>
          <w:szCs w:val="28"/>
          <w:lang w:eastAsia="vi-VN"/>
        </w:rPr>
        <w:t>Số 180, ấp 6, xã Vĩnh Thuận Đông, huyện Long Mỹ, tỉnh Hậu Giang.</w:t>
      </w:r>
    </w:p>
    <w:p>
      <w:pPr>
        <w:spacing w:after="0" w:line="240" w:lineRule="auto"/>
        <w:ind w:right="28" w:firstLine="709"/>
        <w:jc w:val="both"/>
        <w:rPr>
          <w:rFonts w:eastAsia="Times New Roman" w:cs="Times New Roman"/>
          <w:iCs/>
          <w:szCs w:val="28"/>
          <w:lang w:val="vi-VN" w:eastAsia="vi-VN"/>
        </w:rPr>
      </w:pPr>
      <w:r>
        <w:rPr>
          <w:rFonts w:eastAsia="Times New Roman" w:cs="Times New Roman"/>
          <w:iCs/>
          <w:szCs w:val="28"/>
        </w:rPr>
        <mc:AlternateContent>
          <mc:Choice Requires="wps">
            <w:drawing>
              <wp:anchor distT="0" distB="0" distL="114300" distR="114300" simplePos="0" relativeHeight="251662336" behindDoc="0" locked="0" layoutInCell="1" allowOverlap="1">
                <wp:simplePos x="0" y="0"/>
                <wp:positionH relativeFrom="column">
                  <wp:posOffset>1082040</wp:posOffset>
                </wp:positionH>
                <wp:positionV relativeFrom="paragraph">
                  <wp:posOffset>121285</wp:posOffset>
                </wp:positionV>
                <wp:extent cx="3058160" cy="1238250"/>
                <wp:effectExtent l="11430" t="5080" r="6985" b="13970"/>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3058160" cy="1238250"/>
                        </a:xfrm>
                        <a:prstGeom prst="rect">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85.2pt;margin-top:9.55pt;height:97.5pt;width:240.8pt;z-index:251662336;mso-width-relative:page;mso-height-relative:page;" fillcolor="#FFFFFF" filled="t" stroked="t" coordsize="21600,21600" o:gfxdata="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JEj5q1wAAAAoBAAAPAAAAAAAAAAEAIAAAACIAAABkcnMvZG93bnJldi54bWxQ&#10;SwECFAAUAAAACACHTuJAvShq3TECAAB+BAAADgAAAAAAAAABACAAAAAmAQAAZHJzL2Uyb0RvYy54&#10;bWxQSwUGAAAAAAYABgBZAQAAyQUAAAAA&#10;">
                <v:fill on="t" focussize="0,0"/>
                <v:stroke color="#000000" miterlimit="8" joinstyle="miter"/>
                <v:imagedata o:title=""/>
                <o:lock v:ext="edit" aspectratio="f"/>
              </v:rect>
            </w:pict>
          </mc:Fallback>
        </mc:AlternateContent>
      </w:r>
      <w:r>
        <w:rPr>
          <w:rFonts w:eastAsia="Times New Roman" w:cs="Times New Roman"/>
          <w:iCs/>
          <w:szCs w:val="28"/>
          <w:lang w:val="vi-VN" w:eastAsia="vi-VN"/>
        </w:rPr>
        <w:tab/>
      </w:r>
      <w:r>
        <w:rPr>
          <w:rFonts w:eastAsia="Times New Roman" w:cs="Times New Roman"/>
          <w:iCs/>
          <w:szCs w:val="28"/>
          <w:lang w:val="vi-VN" w:eastAsia="vi-VN"/>
        </w:rPr>
        <w:t>Chữ ký:</w:t>
      </w:r>
    </w:p>
    <w:p>
      <w:pPr>
        <w:spacing w:after="0" w:line="240" w:lineRule="auto"/>
        <w:ind w:right="28" w:firstLine="709"/>
        <w:jc w:val="both"/>
        <w:rPr>
          <w:rFonts w:eastAsia="Times New Roman" w:cs="Times New Roman"/>
          <w:iCs/>
          <w:szCs w:val="28"/>
          <w:lang w:eastAsia="vi-VN"/>
        </w:rPr>
      </w:pPr>
    </w:p>
    <w:p>
      <w:pPr>
        <w:spacing w:after="0" w:line="240" w:lineRule="auto"/>
        <w:ind w:right="30"/>
        <w:rPr>
          <w:rFonts w:eastAsia="Times New Roman" w:cs="Times New Roman"/>
          <w:szCs w:val="28"/>
          <w:lang w:eastAsia="vi-VN"/>
        </w:rPr>
      </w:pPr>
    </w:p>
    <w:p>
      <w:pPr>
        <w:spacing w:after="0" w:line="240" w:lineRule="auto"/>
        <w:ind w:right="30"/>
        <w:rPr>
          <w:rFonts w:eastAsia="Times New Roman" w:cs="Times New Roman"/>
          <w:szCs w:val="28"/>
          <w:lang w:eastAsia="vi-VN"/>
        </w:rPr>
      </w:pPr>
    </w:p>
    <w:p>
      <w:pPr>
        <w:spacing w:after="0" w:line="240" w:lineRule="auto"/>
        <w:ind w:right="30"/>
        <w:rPr>
          <w:rFonts w:eastAsia="Times New Roman" w:cs="Times New Roman"/>
          <w:szCs w:val="28"/>
          <w:lang w:eastAsia="vi-VN"/>
        </w:rPr>
      </w:pPr>
    </w:p>
    <w:p>
      <w:pPr>
        <w:spacing w:after="0" w:line="240" w:lineRule="auto"/>
        <w:ind w:right="30"/>
        <w:rPr>
          <w:rFonts w:eastAsia="Times New Roman" w:cs="Times New Roman"/>
          <w:szCs w:val="28"/>
          <w:lang w:eastAsia="vi-VN"/>
        </w:rPr>
      </w:pPr>
    </w:p>
    <w:p>
      <w:pPr>
        <w:spacing w:after="0" w:line="240" w:lineRule="auto"/>
        <w:ind w:right="30"/>
        <w:rPr>
          <w:rFonts w:eastAsia="Times New Roman" w:cs="Times New Roman"/>
          <w:szCs w:val="28"/>
          <w:lang w:eastAsia="vi-VN"/>
        </w:rPr>
      </w:pPr>
    </w:p>
    <w:p>
      <w:pPr>
        <w:spacing w:after="0" w:line="240" w:lineRule="auto"/>
        <w:ind w:right="30"/>
        <w:rPr>
          <w:rFonts w:eastAsia="Times New Roman" w:cs="Times New Roman"/>
          <w:sz w:val="6"/>
          <w:szCs w:val="28"/>
          <w:lang w:eastAsia="vi-VN"/>
        </w:rPr>
      </w:pPr>
    </w:p>
    <w:tbl>
      <w:tblPr>
        <w:tblStyle w:val="3"/>
        <w:tblW w:w="0" w:type="auto"/>
        <w:jc w:val="center"/>
        <w:tblLayout w:type="autofit"/>
        <w:tblCellMar>
          <w:top w:w="0" w:type="dxa"/>
          <w:left w:w="108" w:type="dxa"/>
          <w:bottom w:w="0" w:type="dxa"/>
          <w:right w:w="108" w:type="dxa"/>
        </w:tblCellMar>
      </w:tblPr>
      <w:tblGrid>
        <w:gridCol w:w="3197"/>
        <w:gridCol w:w="6091"/>
      </w:tblGrid>
      <w:tr>
        <w:tblPrEx>
          <w:tblCellMar>
            <w:top w:w="0" w:type="dxa"/>
            <w:left w:w="108" w:type="dxa"/>
            <w:bottom w:w="0" w:type="dxa"/>
            <w:right w:w="108" w:type="dxa"/>
          </w:tblCellMar>
        </w:tblPrEx>
        <w:trPr>
          <w:jc w:val="center"/>
        </w:trPr>
        <w:tc>
          <w:tcPr>
            <w:tcW w:w="3197" w:type="dxa"/>
          </w:tcPr>
          <w:p>
            <w:pPr>
              <w:spacing w:after="0" w:line="240" w:lineRule="auto"/>
              <w:ind w:right="30" w:firstLine="709"/>
              <w:rPr>
                <w:rFonts w:eastAsia="Times New Roman" w:cs="Times New Roman"/>
                <w:b/>
                <w:szCs w:val="26"/>
                <w:lang w:val="vi-VN" w:eastAsia="vi-VN"/>
              </w:rPr>
            </w:pPr>
            <w:r>
              <w:rPr>
                <w:rFonts w:eastAsia="Times New Roman" w:cs="Times New Roman"/>
                <w:szCs w:val="28"/>
                <w:lang w:val="vi-VN" w:eastAsia="vi-VN"/>
              </w:rPr>
              <w:tab/>
            </w:r>
            <w:r>
              <w:rPr>
                <w:rFonts w:eastAsia="Times New Roman" w:cs="Times New Roman"/>
                <w:szCs w:val="28"/>
                <w:lang w:val="vi-VN" w:eastAsia="vi-VN"/>
              </w:rPr>
              <w:tab/>
            </w:r>
          </w:p>
        </w:tc>
        <w:tc>
          <w:tcPr>
            <w:tcW w:w="6091" w:type="dxa"/>
          </w:tcPr>
          <w:p>
            <w:pPr>
              <w:spacing w:after="0" w:line="240" w:lineRule="auto"/>
              <w:ind w:right="28" w:firstLine="709"/>
              <w:jc w:val="center"/>
              <w:rPr>
                <w:rFonts w:eastAsia="Times New Roman" w:cs="Times New Roman"/>
                <w:b/>
                <w:szCs w:val="26"/>
                <w:lang w:val="vi-VN" w:eastAsia="vi-VN"/>
              </w:rPr>
            </w:pPr>
            <w:r>
              <w:rPr>
                <w:rFonts w:eastAsia="Times New Roman" w:cs="Times New Roman"/>
                <w:b/>
                <w:szCs w:val="26"/>
                <w:lang w:val="vi-VN" w:eastAsia="vi-VN"/>
              </w:rPr>
              <w:t>TM</w:t>
            </w:r>
            <w:r>
              <w:rPr>
                <w:rFonts w:eastAsia="Times New Roman" w:cs="Times New Roman"/>
                <w:b/>
                <w:szCs w:val="26"/>
                <w:lang w:eastAsia="vi-VN"/>
              </w:rPr>
              <w:t>.</w:t>
            </w:r>
            <w:r>
              <w:rPr>
                <w:rFonts w:eastAsia="Times New Roman" w:cs="Times New Roman"/>
                <w:b/>
                <w:szCs w:val="26"/>
                <w:lang w:val="vi-VN" w:eastAsia="vi-VN"/>
              </w:rPr>
              <w:t xml:space="preserve"> ĐẠI </w:t>
            </w:r>
            <w:r>
              <w:rPr>
                <w:rFonts w:eastAsia="Times New Roman" w:cs="Times New Roman"/>
                <w:b/>
                <w:szCs w:val="26"/>
                <w:lang w:eastAsia="vi-VN"/>
              </w:rPr>
              <w:t>H</w:t>
            </w:r>
            <w:r>
              <w:rPr>
                <w:rFonts w:eastAsia="Times New Roman" w:cs="Times New Roman"/>
                <w:b/>
                <w:szCs w:val="26"/>
                <w:lang w:val="vi-VN" w:eastAsia="vi-VN"/>
              </w:rPr>
              <w:t>ỘI ĐỒNG CỔ ĐÔNG</w:t>
            </w:r>
          </w:p>
          <w:p>
            <w:pPr>
              <w:spacing w:after="0" w:line="240" w:lineRule="auto"/>
              <w:ind w:right="28" w:firstLine="709"/>
              <w:jc w:val="center"/>
              <w:rPr>
                <w:rFonts w:eastAsia="Times New Roman" w:cs="Times New Roman"/>
                <w:b/>
                <w:szCs w:val="26"/>
                <w:lang w:val="vi-VN" w:eastAsia="vi-VN"/>
              </w:rPr>
            </w:pPr>
            <w:r>
              <w:rPr>
                <w:rFonts w:eastAsia="Times New Roman" w:cs="Times New Roman"/>
                <w:b/>
                <w:szCs w:val="26"/>
                <w:lang w:val="vi-VN" w:eastAsia="vi-VN"/>
              </w:rPr>
              <w:t>CHỦ TỊCH HĐQT</w:t>
            </w:r>
          </w:p>
          <w:p>
            <w:pPr>
              <w:spacing w:after="0" w:line="240" w:lineRule="auto"/>
              <w:ind w:right="30" w:firstLine="709"/>
              <w:jc w:val="center"/>
              <w:rPr>
                <w:rFonts w:eastAsia="Times New Roman" w:cs="Times New Roman"/>
                <w:b/>
                <w:szCs w:val="26"/>
                <w:lang w:val="vi-VN" w:eastAsia="vi-VN"/>
              </w:rPr>
            </w:pPr>
          </w:p>
          <w:p>
            <w:pPr>
              <w:spacing w:after="0" w:line="240" w:lineRule="auto"/>
              <w:ind w:right="30" w:firstLine="709"/>
              <w:jc w:val="center"/>
              <w:rPr>
                <w:rFonts w:eastAsia="Times New Roman" w:cs="Times New Roman"/>
                <w:b/>
                <w:szCs w:val="26"/>
                <w:lang w:val="vi-VN" w:eastAsia="vi-VN"/>
              </w:rPr>
            </w:pPr>
          </w:p>
          <w:p>
            <w:pPr>
              <w:spacing w:after="0" w:line="240" w:lineRule="auto"/>
              <w:ind w:right="30" w:firstLine="709"/>
              <w:jc w:val="center"/>
              <w:rPr>
                <w:rFonts w:eastAsia="Times New Roman" w:cs="Times New Roman"/>
                <w:b/>
                <w:szCs w:val="26"/>
                <w:lang w:val="vi-VN" w:eastAsia="vi-VN"/>
              </w:rPr>
            </w:pPr>
          </w:p>
          <w:p>
            <w:pPr>
              <w:spacing w:after="0" w:line="240" w:lineRule="auto"/>
              <w:ind w:right="30" w:firstLine="709"/>
              <w:jc w:val="center"/>
              <w:rPr>
                <w:rFonts w:eastAsia="Times New Roman" w:cs="Times New Roman"/>
                <w:b/>
                <w:szCs w:val="26"/>
                <w:lang w:val="vi-VN" w:eastAsia="vi-VN"/>
              </w:rPr>
            </w:pPr>
          </w:p>
          <w:p>
            <w:pPr>
              <w:spacing w:after="0" w:line="240" w:lineRule="auto"/>
              <w:ind w:right="30" w:firstLine="709"/>
              <w:jc w:val="center"/>
              <w:rPr>
                <w:rFonts w:eastAsia="Times New Roman" w:cs="Times New Roman"/>
                <w:b/>
                <w:szCs w:val="26"/>
                <w:lang w:eastAsia="vi-VN"/>
              </w:rPr>
            </w:pPr>
            <w:r>
              <w:rPr>
                <w:rFonts w:eastAsia="Times New Roman" w:cs="Times New Roman"/>
                <w:b/>
                <w:szCs w:val="26"/>
                <w:lang w:eastAsia="vi-VN"/>
              </w:rPr>
              <w:t>Hứa Chí Tâm</w:t>
            </w:r>
          </w:p>
        </w:tc>
      </w:tr>
    </w:tbl>
    <w:p>
      <w:pPr>
        <w:spacing w:after="0" w:line="240" w:lineRule="auto"/>
        <w:ind w:right="30"/>
        <w:rPr>
          <w:rFonts w:eastAsia="Times New Roman" w:cs="Times New Roman"/>
          <w:szCs w:val="28"/>
          <w:lang w:eastAsia="vi-VN"/>
        </w:rPr>
      </w:pPr>
      <w:r>
        <w:rPr>
          <w:rFonts w:eastAsia="Times New Roman" w:cs="Times New Roman"/>
          <w:szCs w:val="28"/>
          <w:lang w:eastAsia="vi-VN"/>
        </w:rPr>
        <w:t xml:space="preserve"> </w:t>
      </w:r>
    </w:p>
    <w:p>
      <w:r>
        <w:rPr>
          <w:rFonts w:eastAsia="Times New Roman" w:cs="Times New Roman"/>
          <w:sz w:val="24"/>
          <w:szCs w:val="24"/>
        </w:rPr>
        <w:br w:type="textWrapping"/>
      </w:r>
    </w:p>
    <w:sectPr>
      <w:headerReference r:id="rId5" w:type="default"/>
      <w:footerReference r:id="rId6" w:type="default"/>
      <w:pgSz w:w="11907" w:h="16839"/>
      <w:pgMar w:top="709" w:right="850" w:bottom="1134" w:left="1276" w:header="567" w:footer="56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IGsbUAhAgAA&#10;YAQAAA4AAAAAAAAAAQAgAAAAHwEAAGRycy9lMm9Eb2MueG1sUEsFBgAAAAAGAAYAWQEAALIFAAAA&#10;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BF45E"/>
    <w:multiLevelType w:val="singleLevel"/>
    <w:tmpl w:val="FF1BF45E"/>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3D2"/>
    <w:rsid w:val="00027F9E"/>
    <w:rsid w:val="00030340"/>
    <w:rsid w:val="000441DB"/>
    <w:rsid w:val="000523D2"/>
    <w:rsid w:val="00120CCB"/>
    <w:rsid w:val="0013385E"/>
    <w:rsid w:val="00156E3E"/>
    <w:rsid w:val="001E4CBC"/>
    <w:rsid w:val="00212E75"/>
    <w:rsid w:val="00256DD6"/>
    <w:rsid w:val="002801E4"/>
    <w:rsid w:val="002B72E8"/>
    <w:rsid w:val="002C4AAC"/>
    <w:rsid w:val="00314DAD"/>
    <w:rsid w:val="00325574"/>
    <w:rsid w:val="003423F2"/>
    <w:rsid w:val="00350F1A"/>
    <w:rsid w:val="00382794"/>
    <w:rsid w:val="003B2095"/>
    <w:rsid w:val="003C75B5"/>
    <w:rsid w:val="003F0EAB"/>
    <w:rsid w:val="00464C24"/>
    <w:rsid w:val="0047239C"/>
    <w:rsid w:val="004756D6"/>
    <w:rsid w:val="004B3BC4"/>
    <w:rsid w:val="00522683"/>
    <w:rsid w:val="005430EC"/>
    <w:rsid w:val="00582A12"/>
    <w:rsid w:val="005D1F9B"/>
    <w:rsid w:val="005E736E"/>
    <w:rsid w:val="005F1033"/>
    <w:rsid w:val="0062425C"/>
    <w:rsid w:val="006452D9"/>
    <w:rsid w:val="006645BA"/>
    <w:rsid w:val="006A2AD8"/>
    <w:rsid w:val="006E43E2"/>
    <w:rsid w:val="00725A81"/>
    <w:rsid w:val="007F3DD1"/>
    <w:rsid w:val="0080239A"/>
    <w:rsid w:val="00874C52"/>
    <w:rsid w:val="008C4607"/>
    <w:rsid w:val="008C788C"/>
    <w:rsid w:val="008E19E7"/>
    <w:rsid w:val="008F730D"/>
    <w:rsid w:val="00935C9A"/>
    <w:rsid w:val="00954924"/>
    <w:rsid w:val="00997444"/>
    <w:rsid w:val="009B36FE"/>
    <w:rsid w:val="009D02C0"/>
    <w:rsid w:val="00A11DD1"/>
    <w:rsid w:val="00A22E7B"/>
    <w:rsid w:val="00A40D62"/>
    <w:rsid w:val="00A4192B"/>
    <w:rsid w:val="00A45E52"/>
    <w:rsid w:val="00A70D62"/>
    <w:rsid w:val="00AD0B63"/>
    <w:rsid w:val="00B14CEF"/>
    <w:rsid w:val="00B46104"/>
    <w:rsid w:val="00B87C5E"/>
    <w:rsid w:val="00C231BE"/>
    <w:rsid w:val="00CA5677"/>
    <w:rsid w:val="00CD2C45"/>
    <w:rsid w:val="00CD3346"/>
    <w:rsid w:val="00CD44BC"/>
    <w:rsid w:val="00D32FFD"/>
    <w:rsid w:val="00D52C7D"/>
    <w:rsid w:val="00D96469"/>
    <w:rsid w:val="00DB0434"/>
    <w:rsid w:val="00DB497C"/>
    <w:rsid w:val="00DC315A"/>
    <w:rsid w:val="00DE14CD"/>
    <w:rsid w:val="00DE6AD7"/>
    <w:rsid w:val="00E20182"/>
    <w:rsid w:val="00E319E7"/>
    <w:rsid w:val="00E64E98"/>
    <w:rsid w:val="00E6530E"/>
    <w:rsid w:val="00EC3B62"/>
    <w:rsid w:val="00EF55FD"/>
    <w:rsid w:val="00F6738F"/>
    <w:rsid w:val="00F96750"/>
    <w:rsid w:val="00FC5276"/>
    <w:rsid w:val="00FC6865"/>
    <w:rsid w:val="00FF5999"/>
    <w:rsid w:val="00FF7600"/>
    <w:rsid w:val="05136298"/>
    <w:rsid w:val="06DF65B8"/>
    <w:rsid w:val="07FE688F"/>
    <w:rsid w:val="091172A9"/>
    <w:rsid w:val="09F14C87"/>
    <w:rsid w:val="0C582CF0"/>
    <w:rsid w:val="0C7C07B0"/>
    <w:rsid w:val="0D3554D7"/>
    <w:rsid w:val="0E080B37"/>
    <w:rsid w:val="0FC22BA2"/>
    <w:rsid w:val="123038FB"/>
    <w:rsid w:val="15032543"/>
    <w:rsid w:val="15A1550C"/>
    <w:rsid w:val="15A65156"/>
    <w:rsid w:val="1A7C47A9"/>
    <w:rsid w:val="1B8A7E3F"/>
    <w:rsid w:val="1D7308D2"/>
    <w:rsid w:val="1F4F77E8"/>
    <w:rsid w:val="1FAB0A4C"/>
    <w:rsid w:val="2062179D"/>
    <w:rsid w:val="22EA757B"/>
    <w:rsid w:val="236A5E36"/>
    <w:rsid w:val="246920C2"/>
    <w:rsid w:val="2477042B"/>
    <w:rsid w:val="24C55432"/>
    <w:rsid w:val="28EF2D96"/>
    <w:rsid w:val="290E2BC3"/>
    <w:rsid w:val="29F52A5A"/>
    <w:rsid w:val="2AB118A9"/>
    <w:rsid w:val="2BD22566"/>
    <w:rsid w:val="2CBB58E8"/>
    <w:rsid w:val="2CD2704B"/>
    <w:rsid w:val="2E3169D4"/>
    <w:rsid w:val="2E9657A4"/>
    <w:rsid w:val="2FB52CD3"/>
    <w:rsid w:val="319C5E2C"/>
    <w:rsid w:val="31F772D9"/>
    <w:rsid w:val="34DE4F27"/>
    <w:rsid w:val="35034470"/>
    <w:rsid w:val="35A3724C"/>
    <w:rsid w:val="36DE5836"/>
    <w:rsid w:val="39DA727B"/>
    <w:rsid w:val="3AA724EA"/>
    <w:rsid w:val="3AFD2F68"/>
    <w:rsid w:val="3BA94BB1"/>
    <w:rsid w:val="3CD67041"/>
    <w:rsid w:val="3CF056B6"/>
    <w:rsid w:val="40330F08"/>
    <w:rsid w:val="40762251"/>
    <w:rsid w:val="4553265A"/>
    <w:rsid w:val="458743C1"/>
    <w:rsid w:val="45B67E8A"/>
    <w:rsid w:val="47212590"/>
    <w:rsid w:val="47C76E74"/>
    <w:rsid w:val="486F0EF6"/>
    <w:rsid w:val="49864DD4"/>
    <w:rsid w:val="49B5435C"/>
    <w:rsid w:val="4DA73FB1"/>
    <w:rsid w:val="529F79AF"/>
    <w:rsid w:val="5752562E"/>
    <w:rsid w:val="57850A56"/>
    <w:rsid w:val="57F812A8"/>
    <w:rsid w:val="583F5692"/>
    <w:rsid w:val="58A93FB0"/>
    <w:rsid w:val="59805343"/>
    <w:rsid w:val="599418CA"/>
    <w:rsid w:val="5BD54D1D"/>
    <w:rsid w:val="5C411C74"/>
    <w:rsid w:val="602E1BA3"/>
    <w:rsid w:val="60AA5889"/>
    <w:rsid w:val="60D1532D"/>
    <w:rsid w:val="62250018"/>
    <w:rsid w:val="629829D4"/>
    <w:rsid w:val="693D789E"/>
    <w:rsid w:val="6A712C29"/>
    <w:rsid w:val="6B283CD1"/>
    <w:rsid w:val="6B8302E3"/>
    <w:rsid w:val="6DD748AE"/>
    <w:rsid w:val="6F0B087D"/>
    <w:rsid w:val="6FD126DE"/>
    <w:rsid w:val="725D5A8B"/>
    <w:rsid w:val="72B37468"/>
    <w:rsid w:val="73266149"/>
    <w:rsid w:val="74662C53"/>
    <w:rsid w:val="748B757C"/>
    <w:rsid w:val="750F66D3"/>
    <w:rsid w:val="75D07C67"/>
    <w:rsid w:val="76AB121A"/>
    <w:rsid w:val="78570D0D"/>
    <w:rsid w:val="78A45B29"/>
    <w:rsid w:val="78DD4CE9"/>
    <w:rsid w:val="7A0259A7"/>
    <w:rsid w:val="7B756762"/>
    <w:rsid w:val="7B776AE1"/>
    <w:rsid w:val="7E337A45"/>
    <w:rsid w:val="7EA53491"/>
    <w:rsid w:val="7EEF54D0"/>
    <w:rsid w:val="7FB74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semiHidden/>
    <w:unhideWhenUsed/>
    <w:qFormat/>
    <w:uiPriority w:val="99"/>
    <w:pPr>
      <w:tabs>
        <w:tab w:val="center" w:pos="4153"/>
        <w:tab w:val="right" w:pos="8306"/>
      </w:tabs>
      <w:snapToGrid w:val="0"/>
      <w:jc w:val="left"/>
    </w:pPr>
    <w:rPr>
      <w:sz w:val="18"/>
      <w:szCs w:val="18"/>
    </w:rPr>
  </w:style>
  <w:style w:type="paragraph" w:styleId="5">
    <w:name w:val="header"/>
    <w:basedOn w:val="1"/>
    <w:semiHidden/>
    <w:unhideWhenUsed/>
    <w:qFormat/>
    <w:uiPriority w:val="99"/>
    <w:pPr>
      <w:tabs>
        <w:tab w:val="center" w:pos="4153"/>
        <w:tab w:val="right" w:pos="8306"/>
      </w:tabs>
      <w:snapToGrid w:val="0"/>
    </w:pPr>
    <w:rPr>
      <w:sz w:val="18"/>
      <w:szCs w:val="18"/>
    </w:rPr>
  </w:style>
  <w:style w:type="paragraph" w:styleId="6">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table" w:styleId="7">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apple-tab-span"/>
    <w:basedOn w:val="2"/>
    <w:qFormat/>
    <w:uiPriority w:val="0"/>
  </w:style>
  <w:style w:type="paragraph" w:customStyle="1" w:styleId="9">
    <w:name w:val="n-dieund"/>
    <w:basedOn w:val="1"/>
    <w:qFormat/>
    <w:uiPriority w:val="0"/>
    <w:pPr>
      <w:autoSpaceDE w:val="0"/>
      <w:autoSpaceDN w:val="0"/>
      <w:spacing w:after="120" w:line="240" w:lineRule="auto"/>
      <w:ind w:firstLine="709"/>
      <w:jc w:val="both"/>
    </w:pPr>
    <w:rPr>
      <w:rFonts w:ascii=".VnTime" w:hAnsi=".VnTime" w:eastAsia="Times New Roman" w:cs=".VnTime"/>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07AA4-6F82-41C3-8588-AB5688936A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17590</Words>
  <Characters>100267</Characters>
  <Lines>835</Lines>
  <Paragraphs>235</Paragraphs>
  <TotalTime>222</TotalTime>
  <ScaleCrop>false</ScaleCrop>
  <LinksUpToDate>false</LinksUpToDate>
  <CharactersWithSpaces>117622</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2021-04-12T02:06:00Z</dcterms:created>
  <dc:creator>MrHang</dc:creator>
  <cp:lastModifiedBy>MrHang</cp:lastModifiedBy>
  <cp:lastPrinted>2021-05-26T09:23:00Z</cp:lastPrinted>
  <dcterms:modified xsi:type="dcterms:W3CDTF">2021-05-28T03:23:45Z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